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jc w:val="both"/>
        <w:rPr>
          <w:rFonts w:cs="Arial"/>
          <w:b/>
          <w:color w:val="222222"/>
          <w:sz w:val="24"/>
          <w:szCs w:val="24"/>
          <w:shd w:val="clear" w:color="auto" w:fill="ffffff"/>
        </w:rPr>
      </w:pPr>
      <w:r>
        <w:rPr>
          <w:rFonts w:cs="Arial"/>
          <w:b/>
          <w:color w:val="222222"/>
          <w:sz w:val="40"/>
          <w:szCs w:val="40"/>
          <w:u w:val="single"/>
          <w:shd w:val="clear" w:color="auto" w:fill="ffffff"/>
        </w:rPr>
        <w:t>Fundraising</w:t>
      </w:r>
    </w:p>
    <w:p>
      <w:pPr>
        <w:pStyle w:val="style0"/>
        <w:jc w:val="both"/>
        <w:rPr>
          <w:rFonts w:cs="Arial"/>
          <w:color w:val="222222"/>
          <w:sz w:val="24"/>
          <w:szCs w:val="24"/>
          <w:shd w:val="clear" w:color="auto" w:fill="ffffff"/>
        </w:rPr>
      </w:pPr>
      <w:r>
        <w:rPr>
          <w:rFonts w:cs="Arial"/>
          <w:color w:val="222222"/>
          <w:sz w:val="24"/>
          <w:szCs w:val="24"/>
          <w:shd w:val="clear" w:color="auto" w:fill="ffffff"/>
        </w:rPr>
        <w:t>Fundraising or </w:t>
      </w:r>
      <w:r>
        <w:rPr>
          <w:rFonts w:cs="Arial"/>
          <w:bCs/>
          <w:color w:val="222222"/>
          <w:sz w:val="24"/>
          <w:szCs w:val="24"/>
          <w:shd w:val="clear" w:color="auto" w:fill="ffffff"/>
        </w:rPr>
        <w:t>fund</w:t>
      </w:r>
      <w:r>
        <w:rPr>
          <w:rFonts w:cs="Arial"/>
          <w:color w:val="222222"/>
          <w:sz w:val="24"/>
          <w:szCs w:val="24"/>
          <w:shd w:val="clear" w:color="auto" w:fill="ffffff"/>
        </w:rPr>
        <w:t>-</w:t>
      </w:r>
      <w:r>
        <w:rPr>
          <w:rFonts w:cs="Arial"/>
          <w:bCs/>
          <w:color w:val="222222"/>
          <w:sz w:val="24"/>
          <w:szCs w:val="24"/>
          <w:shd w:val="clear" w:color="auto" w:fill="ffffff"/>
        </w:rPr>
        <w:t>raising</w:t>
      </w:r>
      <w:r>
        <w:rPr>
          <w:rFonts w:cs="Arial"/>
          <w:color w:val="222222"/>
          <w:sz w:val="24"/>
          <w:szCs w:val="24"/>
          <w:shd w:val="clear" w:color="auto" w:fill="ffffff"/>
        </w:rPr>
        <w:t> (also known as "development" or "advancement") is the process of seeking and gathering voluntary financial contributions by engaging individuals, businesses, charitable foundations, or governmental agencies.</w:t>
      </w:r>
    </w:p>
    <w:p>
      <w:pPr>
        <w:pStyle w:val="style0"/>
        <w:jc w:val="both"/>
        <w:rPr>
          <w:rStyle w:val="style4097"/>
        </w:rPr>
      </w:pPr>
      <w:r>
        <w:rPr>
          <w:rStyle w:val="style4097"/>
          <w:rFonts w:cs="Arial"/>
          <w:color w:val="222222"/>
          <w:sz w:val="24"/>
          <w:szCs w:val="24"/>
          <w:shd w:val="clear" w:color="auto" w:fill="ffffff"/>
        </w:rPr>
        <w:t>A </w:t>
      </w:r>
      <w:r>
        <w:rPr>
          <w:rStyle w:val="style4097"/>
          <w:rFonts w:cs="Arial"/>
          <w:b/>
          <w:bCs/>
          <w:color w:val="222222"/>
          <w:sz w:val="24"/>
          <w:szCs w:val="24"/>
          <w:shd w:val="clear" w:color="auto" w:fill="ffffff"/>
        </w:rPr>
        <w:t>benefit</w:t>
      </w:r>
      <w:r>
        <w:rPr>
          <w:rStyle w:val="style4097"/>
          <w:rFonts w:cs="Arial"/>
          <w:color w:val="222222"/>
          <w:sz w:val="24"/>
          <w:szCs w:val="24"/>
          <w:shd w:val="clear" w:color="auto" w:fill="ffffff"/>
        </w:rPr>
        <w:t> is an </w:t>
      </w:r>
      <w:r>
        <w:rPr>
          <w:rStyle w:val="style4097"/>
          <w:rFonts w:cs="Arial"/>
          <w:b/>
          <w:bCs/>
          <w:color w:val="222222"/>
          <w:sz w:val="24"/>
          <w:szCs w:val="24"/>
          <w:shd w:val="clear" w:color="auto" w:fill="ffffff"/>
        </w:rPr>
        <w:t>event</w:t>
      </w:r>
      <w:r>
        <w:rPr>
          <w:rStyle w:val="style4097"/>
          <w:rFonts w:cs="Arial"/>
          <w:color w:val="222222"/>
          <w:sz w:val="24"/>
          <w:szCs w:val="24"/>
          <w:shd w:val="clear" w:color="auto" w:fill="ffffff"/>
        </w:rPr>
        <w:t> that helps raise money for a charity. Organizing a fundraising </w:t>
      </w:r>
      <w:r>
        <w:rPr>
          <w:rStyle w:val="style4097"/>
          <w:rFonts w:cs="Arial"/>
          <w:b/>
          <w:bCs/>
          <w:color w:val="222222"/>
          <w:sz w:val="24"/>
          <w:szCs w:val="24"/>
          <w:shd w:val="clear" w:color="auto" w:fill="ffffff"/>
        </w:rPr>
        <w:t>benefit</w:t>
      </w:r>
      <w:r>
        <w:rPr>
          <w:rStyle w:val="style4097"/>
          <w:rFonts w:cs="Arial"/>
          <w:color w:val="222222"/>
          <w:sz w:val="24"/>
          <w:szCs w:val="24"/>
          <w:shd w:val="clear" w:color="auto" w:fill="ffffff"/>
        </w:rPr>
        <w:t> requires a lot of planning time and deliberation. If implemented successfully, you can secure donors for the </w:t>
      </w:r>
      <w:r>
        <w:rPr>
          <w:rStyle w:val="style4097"/>
          <w:rFonts w:cs="Arial"/>
          <w:b/>
          <w:bCs/>
          <w:color w:val="222222"/>
          <w:sz w:val="24"/>
          <w:szCs w:val="24"/>
          <w:shd w:val="clear" w:color="auto" w:fill="ffffff"/>
        </w:rPr>
        <w:t>event</w:t>
      </w:r>
      <w:r>
        <w:rPr>
          <w:rStyle w:val="style4097"/>
          <w:rFonts w:cs="Arial"/>
          <w:color w:val="222222"/>
          <w:sz w:val="24"/>
          <w:szCs w:val="24"/>
          <w:shd w:val="clear" w:color="auto" w:fill="ffffff"/>
        </w:rPr>
        <w:t> and future events.</w:t>
      </w:r>
    </w:p>
    <w:p>
      <w:pPr>
        <w:pStyle w:val="style0"/>
        <w:jc w:val="both"/>
        <w:rPr>
          <w:rFonts w:eastAsia="Times New Roman"/>
          <w:bCs/>
          <w:color w:val="1b1d21"/>
        </w:rPr>
      </w:pPr>
      <w:r>
        <w:rPr>
          <w:rFonts w:cs="Arial" w:eastAsia="Times New Roman"/>
          <w:bCs/>
          <w:color w:val="1b1d21"/>
          <w:sz w:val="24"/>
          <w:szCs w:val="24"/>
        </w:rPr>
        <w:t>How to Raise Money for Sports Teams – Fundraising Ideas That Work</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In the following, you will find a number of actionable ways to get your team funded.</w:t>
      </w:r>
    </w:p>
    <w:p>
      <w:pPr>
        <w:pStyle w:val="style0"/>
        <w:shd w:val="clear" w:color="auto" w:fill="ffffff"/>
        <w:spacing w:lineRule="auto" w:line="240"/>
        <w:jc w:val="both"/>
        <w:rPr>
          <w:rFonts w:cs="Arial" w:eastAsia="Times New Roman"/>
          <w:color w:val="222222"/>
          <w:sz w:val="24"/>
          <w:szCs w:val="24"/>
        </w:rPr>
      </w:pPr>
      <w:r>
        <w:rPr>
          <w:rFonts w:cs="Arial" w:eastAsia="Times New Roman"/>
          <w:b/>
          <w:bCs/>
          <w:color w:val="222222"/>
          <w:sz w:val="24"/>
          <w:szCs w:val="24"/>
        </w:rPr>
        <w:t>In the following, you will find a number of actionable ways to get your team funded.</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Start a Crowd funding Campaign.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Find a Sponsor.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Host a Fundraising Event.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Sell Branded Merchandise.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Rent-an-Athlete/Player Auctions.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Offer Lessons. ...</w:t>
      </w:r>
    </w:p>
    <w:p>
      <w:pPr>
        <w:pStyle w:val="style0"/>
        <w:numPr>
          <w:ilvl w:val="0"/>
          <w:numId w:val="2"/>
        </w:numPr>
        <w:shd w:val="clear" w:color="auto" w:fill="ffffff"/>
        <w:spacing w:after="60" w:lineRule="auto" w:line="240"/>
        <w:ind w:left="0"/>
        <w:jc w:val="both"/>
        <w:rPr>
          <w:rFonts w:cs="Arial" w:eastAsia="Times New Roman"/>
          <w:color w:val="222222"/>
          <w:sz w:val="24"/>
          <w:szCs w:val="24"/>
        </w:rPr>
      </w:pPr>
      <w:r>
        <w:rPr>
          <w:rFonts w:cs="Arial" w:eastAsia="Times New Roman"/>
          <w:color w:val="222222"/>
          <w:sz w:val="24"/>
          <w:szCs w:val="24"/>
        </w:rPr>
        <w:t>Share Your Facilities. ...</w:t>
      </w:r>
    </w:p>
    <w:p>
      <w:pPr>
        <w:pStyle w:val="style0"/>
        <w:numPr>
          <w:ilvl w:val="0"/>
          <w:numId w:val="2"/>
        </w:numPr>
        <w:shd w:val="clear" w:color="auto" w:fill="ffffff"/>
        <w:spacing w:before="180" w:after="180" w:lineRule="auto" w:line="240"/>
        <w:ind w:left="0"/>
        <w:jc w:val="both"/>
        <w:rPr>
          <w:rFonts w:cs="Arial" w:eastAsia="Times New Roman"/>
          <w:color w:val="1b1d21"/>
          <w:sz w:val="24"/>
          <w:szCs w:val="24"/>
        </w:rPr>
      </w:pPr>
      <w:r>
        <w:rPr>
          <w:rFonts w:cs="Arial" w:eastAsia="Times New Roman"/>
          <w:color w:val="222222"/>
          <w:sz w:val="24"/>
          <w:szCs w:val="24"/>
        </w:rPr>
        <w:t>Sell Discount Cards and Voucher Books.</w:t>
      </w:r>
    </w:p>
    <w:p>
      <w:pPr>
        <w:pStyle w:val="style0"/>
        <w:numPr>
          <w:ilvl w:val="0"/>
          <w:numId w:val="2"/>
        </w:numPr>
        <w:shd w:val="clear" w:color="auto" w:fill="ffffff"/>
        <w:spacing w:before="180" w:after="180" w:lineRule="auto" w:line="240"/>
        <w:ind w:left="0"/>
        <w:jc w:val="both"/>
        <w:rPr>
          <w:rFonts w:cs="Arial" w:eastAsia="Times New Roman"/>
          <w:color w:val="1b1d21"/>
          <w:sz w:val="24"/>
          <w:szCs w:val="24"/>
        </w:rPr>
      </w:pPr>
      <w:r>
        <w:rPr>
          <w:rFonts w:cs="Arial" w:eastAsia="Times New Roman"/>
          <w:b/>
          <w:bCs/>
          <w:color w:val="1b1d21"/>
          <w:sz w:val="24"/>
          <w:szCs w:val="24"/>
        </w:rPr>
        <w:t xml:space="preserve"> </w:t>
      </w:r>
      <w:r>
        <w:rPr>
          <w:rFonts w:cs="Arial" w:eastAsia="Times New Roman"/>
          <w:bCs/>
          <w:color w:val="1b1d21"/>
          <w:sz w:val="24"/>
          <w:szCs w:val="24"/>
        </w:rPr>
        <w:t>Text-to-Give</w:t>
      </w:r>
    </w:p>
    <w:p>
      <w:pPr>
        <w:pStyle w:val="style0"/>
        <w:shd w:val="clear" w:color="auto" w:fill="ffffff"/>
        <w:spacing w:before="240" w:after="0" w:lineRule="auto" w:line="240"/>
        <w:jc w:val="both"/>
        <w:outlineLvl w:val="2"/>
        <w:rPr>
          <w:rFonts w:cs="Arial" w:eastAsia="Times New Roman"/>
          <w:color w:val="1b1d21"/>
          <w:sz w:val="24"/>
          <w:szCs w:val="24"/>
        </w:rPr>
      </w:pPr>
      <w:r>
        <w:rPr>
          <w:rFonts w:cs="Arial" w:eastAsia="Times New Roman"/>
          <w:b/>
          <w:bCs/>
          <w:color w:val="1b1d21"/>
          <w:sz w:val="24"/>
          <w:szCs w:val="24"/>
        </w:rPr>
        <w:t>1. Start a Crowd funding Campaign</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Thanks to the Internet, now anyone can collect money for their cause from strangers online. Crowd funding makes it possible.</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This type of financing is already well established for the launch of new products. One of the most well-known platforms, </w:t>
      </w:r>
      <w:r>
        <w:rPr/>
        <w:fldChar w:fldCharType="begin"/>
      </w:r>
      <w:r>
        <w:instrText xml:space="preserve"> HYPERLINK "https://kickstarter.com/" \t "_blank" </w:instrText>
      </w:r>
      <w:r>
        <w:rPr/>
        <w:fldChar w:fldCharType="separate"/>
      </w:r>
      <w:r>
        <w:rPr>
          <w:rStyle w:val="style85"/>
          <w:rFonts w:cs="Arial" w:eastAsia="Times New Roman"/>
          <w:color w:val="00a69c"/>
          <w:sz w:val="24"/>
          <w:szCs w:val="24"/>
          <w:u w:val="none"/>
        </w:rPr>
        <w:t>Kickstarter</w:t>
      </w:r>
      <w:r>
        <w:rPr>
          <w:rStyle w:val="style85"/>
          <w:rFonts w:cs="Arial" w:eastAsia="Times New Roman"/>
          <w:color w:val="00a69c"/>
          <w:sz w:val="24"/>
          <w:szCs w:val="24"/>
          <w:u w:val="none"/>
        </w:rPr>
        <w:fldChar w:fldCharType="end"/>
      </w:r>
      <w:r>
        <w:rPr>
          <w:rFonts w:cs="Arial" w:eastAsia="Times New Roman"/>
          <w:color w:val="1b1d21"/>
          <w:sz w:val="24"/>
          <w:szCs w:val="24"/>
        </w:rPr>
        <w:t>, is often in the news for record-setting campaigns.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However, you don’t have to launch a product to take advantage of crowd funding. There are also a number of websites out there that let you collect funds for good causes. Especially for sports teams, you have special providers to choose from:</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When you decide to go the crowd funding route, here are a few tips to make success more likely:</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Develop your story</w:t>
      </w:r>
      <w:r>
        <w:rPr>
          <w:rFonts w:cs="Arial" w:eastAsia="Times New Roman"/>
          <w:color w:val="1b1d21"/>
          <w:sz w:val="24"/>
          <w:szCs w:val="24"/>
        </w:rPr>
        <w:t> — Crowd funding is all about stories. People want to know what their money is going toward, want to see passion and learn more about the people they are considering to support.</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Crunch numbers</w:t>
      </w:r>
      <w:r>
        <w:rPr>
          <w:rFonts w:cs="Arial" w:eastAsia="Times New Roman"/>
          <w:color w:val="1b1d21"/>
          <w:sz w:val="24"/>
          <w:szCs w:val="24"/>
        </w:rPr>
        <w:t xml:space="preserve"> — </w:t>
      </w:r>
      <w:r>
        <w:rPr>
          <w:rFonts w:cs="Arial" w:eastAsia="Times New Roman"/>
          <w:color w:val="1b1d21"/>
          <w:sz w:val="24"/>
          <w:szCs w:val="24"/>
        </w:rPr>
        <w:t>You</w:t>
      </w:r>
      <w:r>
        <w:rPr>
          <w:rFonts w:cs="Arial" w:eastAsia="Times New Roman"/>
          <w:color w:val="1b1d21"/>
          <w:sz w:val="24"/>
          <w:szCs w:val="24"/>
        </w:rPr>
        <w:t xml:space="preserve"> need to know exactly how much you are asking for and for which reason. This is also important to explain to would-be contributors. Don’t forget to factor in the processing fees from the crowd funding platform and payment gateway!</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Produce a high-quality video</w:t>
      </w:r>
      <w:r>
        <w:rPr>
          <w:rFonts w:cs="Arial" w:eastAsia="Times New Roman"/>
          <w:color w:val="1b1d21"/>
          <w:sz w:val="24"/>
          <w:szCs w:val="24"/>
        </w:rPr>
        <w:t xml:space="preserve"> — </w:t>
      </w:r>
      <w:r>
        <w:rPr>
          <w:rFonts w:cs="Arial" w:eastAsia="Times New Roman"/>
          <w:color w:val="1b1d21"/>
          <w:sz w:val="24"/>
          <w:szCs w:val="24"/>
        </w:rPr>
        <w:t>The</w:t>
      </w:r>
      <w:r>
        <w:rPr>
          <w:rFonts w:cs="Arial" w:eastAsia="Times New Roman"/>
          <w:color w:val="1b1d21"/>
          <w:sz w:val="24"/>
          <w:szCs w:val="24"/>
        </w:rPr>
        <w:t xml:space="preserve"> video is your main communication tool and it’s important to plan it ahead of time. Develop a script and storyboard and read our article on </w:t>
      </w:r>
      <w:r>
        <w:rPr/>
        <w:fldChar w:fldCharType="begin"/>
      </w:r>
      <w:r>
        <w:instrText xml:space="preserve"> HYPERLINK "https://www.themeboy.com/blog/sports-team-videos/" </w:instrText>
      </w:r>
      <w:r>
        <w:rPr/>
        <w:fldChar w:fldCharType="separate"/>
      </w:r>
      <w:r>
        <w:rPr>
          <w:rStyle w:val="style85"/>
          <w:rFonts w:cs="Arial" w:eastAsia="Times New Roman"/>
          <w:color w:val="00a69c"/>
          <w:sz w:val="24"/>
          <w:szCs w:val="24"/>
          <w:u w:val="none"/>
        </w:rPr>
        <w:t>how to create team videos</w:t>
      </w:r>
      <w:r>
        <w:rPr/>
        <w:fldChar w:fldCharType="end"/>
      </w:r>
      <w:r>
        <w:rPr>
          <w:rFonts w:cs="Arial" w:eastAsia="Times New Roman"/>
          <w:color w:val="1b1d21"/>
          <w:sz w:val="24"/>
          <w:szCs w:val="24"/>
        </w:rPr>
        <w:t>. The quality of your videos shows how serious you are and will increase trust, making others more likely to contribute. Supplement it with additional </w:t>
      </w:r>
      <w:r>
        <w:rPr/>
        <w:fldChar w:fldCharType="begin"/>
      </w:r>
      <w:r>
        <w:instrText xml:space="preserve"> HYPERLINK "https://www.themeboy.com/blog/take-awesome-sports-team-photos-website/" </w:instrText>
      </w:r>
      <w:r>
        <w:rPr/>
        <w:fldChar w:fldCharType="separate"/>
      </w:r>
      <w:r>
        <w:rPr>
          <w:rStyle w:val="style85"/>
          <w:rFonts w:cs="Arial" w:eastAsia="Times New Roman"/>
          <w:color w:val="00a69c"/>
          <w:sz w:val="24"/>
          <w:szCs w:val="24"/>
          <w:u w:val="none"/>
        </w:rPr>
        <w:t>photos</w:t>
      </w:r>
      <w:r>
        <w:rPr/>
        <w:fldChar w:fldCharType="end"/>
      </w:r>
      <w:r>
        <w:rPr>
          <w:rFonts w:cs="Arial" w:eastAsia="Times New Roman"/>
          <w:color w:val="1b1d21"/>
          <w:sz w:val="24"/>
          <w:szCs w:val="24"/>
        </w:rPr>
        <w:t>.</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Find cool perks</w:t>
      </w:r>
      <w:r>
        <w:rPr>
          <w:rFonts w:cs="Arial" w:eastAsia="Times New Roman"/>
          <w:color w:val="1b1d21"/>
          <w:sz w:val="24"/>
          <w:szCs w:val="24"/>
        </w:rPr>
        <w:t> —Usually the people who contribute to crowd funding campaigns get something out of it, for example early access to the product. While you don’t have a product, you can still create attractive packages. For example, if someone gives money for your jerseys, offer to print their name on them. With some brainstorming you will surely be able to come up with some cool ideas.</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Plan your outreach campaign</w:t>
      </w:r>
      <w:r>
        <w:rPr>
          <w:rFonts w:cs="Arial" w:eastAsia="Times New Roman"/>
          <w:color w:val="1b1d21"/>
          <w:sz w:val="24"/>
          <w:szCs w:val="24"/>
        </w:rPr>
        <w:t xml:space="preserve"> — </w:t>
      </w:r>
      <w:r>
        <w:rPr>
          <w:rFonts w:cs="Arial" w:eastAsia="Times New Roman"/>
          <w:color w:val="1b1d21"/>
          <w:sz w:val="24"/>
          <w:szCs w:val="24"/>
        </w:rPr>
        <w:t>The</w:t>
      </w:r>
      <w:r>
        <w:rPr>
          <w:rFonts w:cs="Arial" w:eastAsia="Times New Roman"/>
          <w:color w:val="1b1d21"/>
          <w:sz w:val="24"/>
          <w:szCs w:val="24"/>
        </w:rPr>
        <w:t xml:space="preserve"> hardest part of crowd funding is to get the word out. For that reason you need to plan how you are going to do it in advance. The first </w:t>
      </w:r>
      <w:r>
        <w:rPr>
          <w:rFonts w:cs="Arial" w:eastAsia="Times New Roman"/>
          <w:color w:val="1b1d21"/>
          <w:sz w:val="24"/>
          <w:szCs w:val="24"/>
        </w:rPr>
        <w:t>level are</w:t>
      </w:r>
      <w:r>
        <w:rPr>
          <w:rFonts w:cs="Arial" w:eastAsia="Times New Roman"/>
          <w:color w:val="1b1d21"/>
          <w:sz w:val="24"/>
          <w:szCs w:val="24"/>
        </w:rPr>
        <w:t xml:space="preserve"> always your direct contacts (friends, family, network) but you also need to look beyond that. See if you can partner with local websites, news and businesses to get the word out.</w:t>
      </w:r>
    </w:p>
    <w:p>
      <w:pPr>
        <w:pStyle w:val="style0"/>
        <w:numPr>
          <w:ilvl w:val="0"/>
          <w:numId w:val="3"/>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Submit</w:t>
      </w:r>
      <w:r>
        <w:rPr>
          <w:rFonts w:cs="Arial" w:eastAsia="Times New Roman"/>
          <w:color w:val="1b1d21"/>
          <w:sz w:val="24"/>
          <w:szCs w:val="24"/>
        </w:rPr>
        <w:t> — Crowd funding platforms have guidelines and don’t accept just any campaign. For that reason, familiarize yourself with their rules beforehand and plan accordingly especially since submission might take a few days.</w:t>
      </w:r>
    </w:p>
    <w:p>
      <w:pPr>
        <w:pStyle w:val="style0"/>
        <w:shd w:val="clear" w:color="auto" w:fill="ffffff"/>
        <w:spacing w:before="180" w:after="180" w:lineRule="auto" w:line="240"/>
        <w:ind w:firstLine="480"/>
        <w:jc w:val="both"/>
        <w:rPr>
          <w:rFonts w:cs="Arial" w:eastAsia="Times New Roman"/>
          <w:color w:val="1b1d21"/>
          <w:sz w:val="24"/>
          <w:szCs w:val="24"/>
        </w:rPr>
      </w:pPr>
      <w:r>
        <w:rPr>
          <w:rFonts w:cs="Arial" w:eastAsia="Times New Roman"/>
          <w:color w:val="1b1d21"/>
          <w:sz w:val="24"/>
          <w:szCs w:val="24"/>
        </w:rPr>
        <w:t>With the above in mind, you can go ahead and collect money from the crowd. Good luck!</w:t>
      </w:r>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2. Find a Sponsor</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Of course, an easier way is to find a sponsor directly in the real world. Many local businesses and other organizations would be more than happy to support you in exchange for publicity. We have already published a </w:t>
      </w:r>
      <w:r>
        <w:rPr/>
        <w:fldChar w:fldCharType="begin"/>
      </w:r>
      <w:r>
        <w:instrText xml:space="preserve"> HYPERLINK "https://www.themeboy.com/blog/find-sponsor-sports-team-sporting-event/" </w:instrText>
      </w:r>
      <w:r>
        <w:rPr/>
        <w:fldChar w:fldCharType="separate"/>
      </w:r>
      <w:r>
        <w:rPr>
          <w:rStyle w:val="style85"/>
          <w:rFonts w:cs="Arial" w:eastAsia="Times New Roman"/>
          <w:color w:val="00a69c"/>
          <w:sz w:val="24"/>
          <w:szCs w:val="24"/>
          <w:u w:val="none"/>
        </w:rPr>
        <w:t>detailed article</w:t>
      </w:r>
      <w:r>
        <w:rPr/>
        <w:fldChar w:fldCharType="end"/>
      </w:r>
      <w:r>
        <w:rPr>
          <w:rFonts w:cs="Arial" w:eastAsia="Times New Roman"/>
          <w:color w:val="1b1d21"/>
          <w:sz w:val="24"/>
          <w:szCs w:val="24"/>
        </w:rPr>
        <w:t> on how to get a sponsor on this blog. Check it to find all the information you need to raise money for your sports team in this way. Plus, don’t forget to learn about </w:t>
      </w:r>
      <w:r>
        <w:rPr/>
        <w:fldChar w:fldCharType="begin"/>
      </w:r>
      <w:r>
        <w:instrText xml:space="preserve"> HYPERLINK "https://www.themeboy.com/blog/12-sponsorship-mistakes-sports-teams-need-stop-making/" \t "_blank" </w:instrText>
      </w:r>
      <w:r>
        <w:rPr/>
        <w:fldChar w:fldCharType="separate"/>
      </w:r>
      <w:r>
        <w:rPr>
          <w:rStyle w:val="style85"/>
          <w:rFonts w:cs="Arial" w:eastAsia="Times New Roman"/>
          <w:color w:val="00a69c"/>
          <w:sz w:val="24"/>
          <w:szCs w:val="24"/>
          <w:u w:val="none"/>
        </w:rPr>
        <w:t>common sponsorship mistakes</w:t>
      </w:r>
      <w:r>
        <w:rPr/>
        <w:fldChar w:fldCharType="end"/>
      </w:r>
      <w:r>
        <w:rPr>
          <w:rFonts w:cs="Arial" w:eastAsia="Times New Roman"/>
          <w:color w:val="1b1d21"/>
          <w:sz w:val="24"/>
          <w:szCs w:val="24"/>
        </w:rPr>
        <w:t>.</w:t>
      </w:r>
      <w:bookmarkStart w:id="0" w:name="_GoBack"/>
      <w:bookmarkEnd w:id="0"/>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3. Host a Fundraising Event</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Another way to bolster your team funds is to hold a fundraising event. That is an event in which you offer visitors all sorts of entertainment with the specific goal of raising money for your team.</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For example, you could host an annual Christmas fair or summer festival with games, food and drinks to raise money. Here are some more examples:</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Exhibition</w:t>
      </w:r>
      <w:r>
        <w:rPr>
          <w:rFonts w:cs="Arial" w:eastAsia="Times New Roman"/>
          <w:color w:val="1b1d21"/>
          <w:sz w:val="24"/>
          <w:szCs w:val="24"/>
        </w:rPr>
        <w:t> — Show off your skills to a crowd of visitors. Demonstrate what you are doing in training and games. It might even move some to join your team.</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Bake sale</w:t>
      </w:r>
      <w:r>
        <w:rPr>
          <w:rFonts w:cs="Arial" w:eastAsia="Times New Roman"/>
          <w:color w:val="1b1d21"/>
          <w:sz w:val="24"/>
          <w:szCs w:val="24"/>
        </w:rPr>
        <w:t xml:space="preserve"> — Have team members or their family contribute cakes and other baked goods, </w:t>
      </w:r>
      <w:r>
        <w:rPr>
          <w:rFonts w:cs="Arial" w:eastAsia="Times New Roman"/>
          <w:color w:val="1b1d21"/>
          <w:sz w:val="24"/>
          <w:szCs w:val="24"/>
        </w:rPr>
        <w:t>then</w:t>
      </w:r>
      <w:r>
        <w:rPr>
          <w:rFonts w:cs="Arial" w:eastAsia="Times New Roman"/>
          <w:color w:val="1b1d21"/>
          <w:sz w:val="24"/>
          <w:szCs w:val="24"/>
        </w:rPr>
        <w:t xml:space="preserve"> sell them piece by piece for a profit.</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Car wash</w:t>
      </w:r>
      <w:r>
        <w:rPr>
          <w:rFonts w:cs="Arial" w:eastAsia="Times New Roman"/>
          <w:color w:val="1b1d21"/>
          <w:sz w:val="24"/>
          <w:szCs w:val="24"/>
        </w:rPr>
        <w:t xml:space="preserve"> — </w:t>
      </w:r>
      <w:r>
        <w:rPr>
          <w:rFonts w:cs="Arial" w:eastAsia="Times New Roman"/>
          <w:color w:val="1b1d21"/>
          <w:sz w:val="24"/>
          <w:szCs w:val="24"/>
        </w:rPr>
        <w:t>A</w:t>
      </w:r>
      <w:r>
        <w:rPr>
          <w:rFonts w:cs="Arial" w:eastAsia="Times New Roman"/>
          <w:color w:val="1b1d21"/>
          <w:sz w:val="24"/>
          <w:szCs w:val="24"/>
        </w:rPr>
        <w:t xml:space="preserve"> classic in the fundraising arsenal. Allows people to bring their cars by and team members will clean it for money. A win-win situation for everyone. Or you can cooperate with local carwashes and sell tickets to their business. Many will be happy to share the profit.</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Raffle</w:t>
      </w:r>
      <w:r>
        <w:rPr>
          <w:rFonts w:cs="Arial" w:eastAsia="Times New Roman"/>
          <w:color w:val="1b1d21"/>
          <w:sz w:val="24"/>
          <w:szCs w:val="24"/>
        </w:rPr>
        <w:t> — Sell raffle tickets for a big prize. The winner will be drawn from all tickets sold. Its’ possible to make the prize something related your team like lessons, a VIP seat or similar.</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Fundraising run</w:t>
      </w:r>
      <w:r>
        <w:rPr>
          <w:rFonts w:cs="Arial" w:eastAsia="Times New Roman"/>
          <w:color w:val="1b1d21"/>
          <w:sz w:val="24"/>
          <w:szCs w:val="24"/>
        </w:rPr>
        <w:t> — Team members find sponsors who agree to donate a set amount of money for a certain distance they will run. Best if you have active runners among you.</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Party</w:t>
      </w:r>
      <w:r>
        <w:rPr>
          <w:rFonts w:cs="Arial" w:eastAsia="Times New Roman"/>
          <w:color w:val="1b1d21"/>
          <w:sz w:val="24"/>
          <w:szCs w:val="24"/>
        </w:rPr>
        <w:t> — Of course, can also just throw a party. Local clubs are often happy to let you keep the money from the door if you take care of promotion and getting people into their business.</w:t>
      </w:r>
    </w:p>
    <w:p>
      <w:pPr>
        <w:pStyle w:val="style0"/>
        <w:numPr>
          <w:ilvl w:val="0"/>
          <w:numId w:val="1"/>
        </w:numPr>
        <w:shd w:val="clear" w:color="auto" w:fill="ffffff"/>
        <w:spacing w:before="100" w:beforeAutospacing="true" w:after="90" w:lineRule="auto" w:line="240"/>
        <w:ind w:left="480"/>
        <w:jc w:val="both"/>
        <w:rPr>
          <w:rFonts w:cs="Arial" w:eastAsia="Times New Roman"/>
          <w:color w:val="1b1d21"/>
          <w:sz w:val="24"/>
          <w:szCs w:val="24"/>
        </w:rPr>
      </w:pPr>
      <w:r>
        <w:rPr>
          <w:rFonts w:cs="Arial" w:eastAsia="Times New Roman"/>
          <w:b/>
          <w:bCs/>
          <w:color w:val="1b1d21"/>
          <w:sz w:val="24"/>
          <w:szCs w:val="24"/>
        </w:rPr>
        <w:t>Coach punishment</w:t>
      </w:r>
      <w:r>
        <w:rPr>
          <w:rFonts w:cs="Arial" w:eastAsia="Times New Roman"/>
          <w:color w:val="1b1d21"/>
          <w:sz w:val="24"/>
          <w:szCs w:val="24"/>
        </w:rPr>
        <w:t xml:space="preserve"> — </w:t>
      </w:r>
      <w:r>
        <w:rPr>
          <w:rFonts w:cs="Arial" w:eastAsia="Times New Roman"/>
          <w:color w:val="1b1d21"/>
          <w:sz w:val="24"/>
          <w:szCs w:val="24"/>
        </w:rPr>
        <w:t>Another</w:t>
      </w:r>
      <w:r>
        <w:rPr>
          <w:rFonts w:cs="Arial" w:eastAsia="Times New Roman"/>
          <w:color w:val="1b1d21"/>
          <w:sz w:val="24"/>
          <w:szCs w:val="24"/>
        </w:rPr>
        <w:t xml:space="preserve"> classic. Raises money by “punishing” the coach. For example, attendants can buy lengths of tape to try and attach him or her to a wall. Fun for the whole family.</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These are just the tip of the iceberg. Find a lot more ideas </w:t>
      </w:r>
      <w:r>
        <w:rPr/>
        <w:fldChar w:fldCharType="begin"/>
      </w:r>
      <w:r>
        <w:instrText xml:space="preserve"> HYPERLINK "http://www.better-fundraising-ideas.com/sports-fundraising.html" \t "_blank" </w:instrText>
      </w:r>
      <w:r>
        <w:rPr/>
        <w:fldChar w:fldCharType="separate"/>
      </w:r>
      <w:r>
        <w:rPr>
          <w:rStyle w:val="style85"/>
          <w:rFonts w:cs="Arial" w:eastAsia="Times New Roman"/>
          <w:color w:val="00a69c"/>
          <w:sz w:val="24"/>
          <w:szCs w:val="24"/>
          <w:u w:val="none"/>
        </w:rPr>
        <w:t>here</w:t>
      </w:r>
      <w:r>
        <w:rPr/>
        <w:fldChar w:fldCharType="end"/>
      </w:r>
      <w:r>
        <w:rPr>
          <w:rFonts w:cs="Arial" w:eastAsia="Times New Roman"/>
          <w:color w:val="1b1d21"/>
          <w:sz w:val="24"/>
          <w:szCs w:val="24"/>
        </w:rPr>
        <w:t>.</w:t>
      </w:r>
    </w:p>
    <w:p>
      <w:pPr>
        <w:pStyle w:val="style0"/>
        <w:shd w:val="clear" w:color="auto" w:fill="ffffff"/>
        <w:spacing w:before="240" w:after="0" w:lineRule="auto" w:line="240"/>
        <w:jc w:val="both"/>
        <w:outlineLvl w:val="2"/>
        <w:rPr>
          <w:rFonts w:cs="Arial" w:eastAsia="Times New Roman"/>
          <w:color w:val="1b1d21"/>
          <w:sz w:val="24"/>
          <w:szCs w:val="24"/>
        </w:rPr>
      </w:pPr>
      <w:r>
        <w:rPr>
          <w:rFonts w:cs="Arial" w:eastAsia="Times New Roman"/>
          <w:b/>
          <w:bCs/>
          <w:color w:val="1b1d21"/>
          <w:sz w:val="24"/>
          <w:szCs w:val="24"/>
        </w:rPr>
        <w:t>4. Sell Branded Merchandise</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Believe it or not, branded sports merchandise is a </w:t>
      </w:r>
      <w:r>
        <w:rPr/>
        <w:fldChar w:fldCharType="begin"/>
      </w:r>
      <w:r>
        <w:instrText xml:space="preserve"> HYPERLINK "https://www.forbes.com/sites/darrenheitner/2014/06/17/sports-licensing-soars-to-698-million-in-royalty-revenue/" \t "_blank" </w:instrText>
      </w:r>
      <w:r>
        <w:rPr/>
        <w:fldChar w:fldCharType="separate"/>
      </w:r>
      <w:r>
        <w:rPr>
          <w:rStyle w:val="style85"/>
          <w:rFonts w:cs="Arial" w:eastAsia="Times New Roman"/>
          <w:color w:val="00a69c"/>
          <w:sz w:val="24"/>
          <w:szCs w:val="24"/>
          <w:u w:val="none"/>
        </w:rPr>
        <w:t>$700 million industry</w:t>
      </w:r>
      <w:r>
        <w:rPr/>
        <w:fldChar w:fldCharType="end"/>
      </w:r>
      <w:r>
        <w:rPr>
          <w:rFonts w:cs="Arial" w:eastAsia="Times New Roman"/>
          <w:color w:val="1b1d21"/>
          <w:sz w:val="24"/>
          <w:szCs w:val="24"/>
        </w:rPr>
        <w:t>. Fans are more than happy to shell out money for jerseys, t-shirts, water bottles, hats, phone cases and other paraphernalia sporting their favorite team’s </w:t>
      </w:r>
      <w:r>
        <w:rPr/>
        <w:fldChar w:fldCharType="begin"/>
      </w:r>
      <w:r>
        <w:instrText xml:space="preserve"> HYPERLINK "https://www.themeboy.com/blog/create-sports-team-logo/" </w:instrText>
      </w:r>
      <w:r>
        <w:rPr/>
        <w:fldChar w:fldCharType="separate"/>
      </w:r>
      <w:r>
        <w:rPr>
          <w:rStyle w:val="style85"/>
          <w:rFonts w:cs="Arial" w:eastAsia="Times New Roman"/>
          <w:color w:val="00a69c"/>
          <w:sz w:val="24"/>
          <w:szCs w:val="24"/>
          <w:u w:val="none"/>
        </w:rPr>
        <w:t>logo</w:t>
      </w:r>
      <w:r>
        <w:rPr/>
        <w:fldChar w:fldCharType="end"/>
      </w:r>
      <w:r>
        <w:rPr>
          <w:rFonts w:cs="Arial" w:eastAsia="Times New Roman"/>
          <w:color w:val="1b1d21"/>
          <w:sz w:val="24"/>
          <w:szCs w:val="24"/>
        </w:rPr>
        <w:t>.</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If it works for the pro teams, why not for you?</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Thankfully, today merchandise is relatively easy and inexpensive to produce. When you do, you can sell them for a profit at games and events and also in an online store on your </w:t>
      </w:r>
      <w:r>
        <w:rPr/>
        <w:fldChar w:fldCharType="begin"/>
      </w:r>
      <w:r>
        <w:instrText xml:space="preserve"> HYPERLINK "https://www.themeboy.com/blog/10-features-sports-websites-need-make-impact/" </w:instrText>
      </w:r>
      <w:r>
        <w:rPr/>
        <w:fldChar w:fldCharType="separate"/>
      </w:r>
      <w:r>
        <w:rPr>
          <w:rStyle w:val="style85"/>
          <w:rFonts w:cs="Arial" w:eastAsia="Times New Roman"/>
          <w:color w:val="00a69c"/>
          <w:sz w:val="24"/>
          <w:szCs w:val="24"/>
          <w:u w:val="none"/>
        </w:rPr>
        <w:t>team website</w:t>
      </w:r>
      <w:r>
        <w:rPr/>
        <w:fldChar w:fldCharType="end"/>
      </w:r>
      <w:r>
        <w:rPr>
          <w:rFonts w:cs="Arial" w:eastAsia="Times New Roman"/>
          <w:color w:val="1b1d21"/>
          <w:sz w:val="24"/>
          <w:szCs w:val="24"/>
        </w:rPr>
        <w:t xml:space="preserve">. That way, you raise money for your sports team while at the same time strengthening the bond with your fan base. </w:t>
      </w:r>
      <w:r>
        <w:rPr>
          <w:rFonts w:cs="Arial" w:eastAsia="Times New Roman"/>
          <w:color w:val="1b1d21"/>
          <w:sz w:val="24"/>
          <w:szCs w:val="24"/>
        </w:rPr>
        <w:t>Two birds, one stone.</w:t>
      </w:r>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5. Rent-an-Athlete/Player Auctions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This can be a standalone event or part of a larger fundraiser.</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The idea is simple: hold an auction in which people can bid on your team members. All proceeds go to the good of the team while the auctioned-off players do chores like mow the lawn, help clean the garage or walk the dog. Or they are auctioned off to go on a date or give private lessons. You can either let people choose their own adventure or offer a list of available tasks beforehand.</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This doesn’t have to be in auction form. You may also just offer to rent out your players for the aforementioned purposes for a set price. A good idea is to use increments of 30min for payment.</w:t>
      </w:r>
    </w:p>
    <w:p>
      <w:pPr>
        <w:pStyle w:val="style0"/>
        <w:shd w:val="clear" w:color="auto" w:fill="ffffff"/>
        <w:spacing w:before="240" w:after="0" w:lineRule="auto" w:line="240"/>
        <w:jc w:val="both"/>
        <w:outlineLvl w:val="2"/>
        <w:rPr>
          <w:rFonts w:cs="Arial" w:eastAsia="Times New Roman"/>
          <w:color w:val="1b1d21"/>
          <w:sz w:val="24"/>
          <w:szCs w:val="24"/>
        </w:rPr>
      </w:pPr>
      <w:r>
        <w:rPr>
          <w:rFonts w:cs="Arial" w:eastAsia="Times New Roman"/>
          <w:b/>
          <w:bCs/>
          <w:color w:val="1b1d21"/>
          <w:sz w:val="24"/>
          <w:szCs w:val="24"/>
        </w:rPr>
        <w:t>6. Offer Lessons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Another good idea to raise money for your sports team is to use the skills you are learning anyway by passing them on to others. Teaching is a valid option to get paid and there are always people willing to learn.</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Advertise your offer on your website, in local newspapers, magazines, notice boards and other places. Interested parties can be individuals but also school or kindergarten classes, corporations looking for team building exercises and else.</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Brainstorm anything that your sport allows you to teach. For example, if you are playing water polo, maybe you can give swimming lessons. Tennis players can teach the perfect serve, baseball players show how to throw a pitch and more. Or just teach general fitness. The possibilities are endless.</w:t>
      </w:r>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7. Share Your Facilities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If have your own training ground, chances are you are not using it all the time. In that case, why not profit from the down time by renting it out to others?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Create a schedule with unused time slots and find other teams and clubs who need practice facilities. That way, the training grounds have less idle time and you can raise some money with the rent.</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Of course, this also works with other things. For example, if you own some specialized equipment that is expensive to purchase, maybe you can rent it out to other clubs who have the same needs. Just think about what assets you have at hand that others would be willing to pay for and you might find another income source.</w:t>
      </w:r>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8. Sell Discount Cards and Voucher Books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Everyone loves discount cards and vouchers. Discounted offers for local and national restaurants and businesses allow customers to get very good deals and save a lot of money.</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 xml:space="preserve">But did you know that you can sell </w:t>
      </w:r>
      <w:r>
        <w:rPr>
          <w:rFonts w:cs="Arial" w:eastAsia="Times New Roman"/>
          <w:color w:val="1b1d21"/>
          <w:sz w:val="24"/>
          <w:szCs w:val="24"/>
        </w:rPr>
        <w:t>those</w:t>
      </w:r>
      <w:r>
        <w:rPr>
          <w:rFonts w:cs="Arial" w:eastAsia="Times New Roman"/>
          <w:color w:val="1b1d21"/>
          <w:sz w:val="24"/>
          <w:szCs w:val="24"/>
        </w:rPr>
        <w:t xml:space="preserve"> yourself? It’s </w:t>
      </w:r>
      <w:r>
        <w:rPr>
          <w:rFonts w:cs="Arial" w:eastAsia="Times New Roman"/>
          <w:color w:val="1b1d21"/>
          <w:sz w:val="24"/>
          <w:szCs w:val="24"/>
        </w:rPr>
        <w:t>true,</w:t>
      </w:r>
      <w:r>
        <w:rPr>
          <w:rFonts w:cs="Arial" w:eastAsia="Times New Roman"/>
          <w:color w:val="1b1d21"/>
          <w:sz w:val="24"/>
          <w:szCs w:val="24"/>
        </w:rPr>
        <w:t xml:space="preserve"> you can find examples </w:t>
      </w:r>
      <w:r>
        <w:rPr/>
        <w:fldChar w:fldCharType="begin"/>
      </w:r>
      <w:r>
        <w:instrText xml:space="preserve"> HYPERLINK "http://www.abcfundraising.com/card-fundraising.htm" \t "_blank" </w:instrText>
      </w:r>
      <w:r>
        <w:rPr/>
        <w:fldChar w:fldCharType="separate"/>
      </w:r>
      <w:r>
        <w:rPr>
          <w:rStyle w:val="style85"/>
          <w:rFonts w:cs="Arial" w:eastAsia="Times New Roman"/>
          <w:color w:val="00a69c"/>
          <w:sz w:val="24"/>
          <w:szCs w:val="24"/>
          <w:u w:val="none"/>
        </w:rPr>
        <w:t>here</w:t>
      </w:r>
      <w:r>
        <w:rPr/>
        <w:fldChar w:fldCharType="end"/>
      </w:r>
      <w:r>
        <w:rPr>
          <w:rFonts w:cs="Arial" w:eastAsia="Times New Roman"/>
          <w:color w:val="1b1d21"/>
          <w:sz w:val="24"/>
          <w:szCs w:val="24"/>
        </w:rPr>
        <w:t> and </w:t>
      </w:r>
      <w:r>
        <w:rPr/>
        <w:fldChar w:fldCharType="begin"/>
      </w:r>
      <w:r>
        <w:instrText xml:space="preserve"> HYPERLINK "http://www.entertainmentbook.com.au/about/fundraising" \t "_blank" </w:instrText>
      </w:r>
      <w:r>
        <w:rPr/>
        <w:fldChar w:fldCharType="separate"/>
      </w:r>
      <w:r>
        <w:rPr>
          <w:rStyle w:val="style85"/>
          <w:rFonts w:cs="Arial" w:eastAsia="Times New Roman"/>
          <w:color w:val="00a69c"/>
          <w:sz w:val="24"/>
          <w:szCs w:val="24"/>
          <w:u w:val="none"/>
        </w:rPr>
        <w:t>here</w:t>
      </w:r>
      <w:r>
        <w:rPr/>
        <w:fldChar w:fldCharType="end"/>
      </w:r>
      <w:r>
        <w:rPr>
          <w:rFonts w:cs="Arial" w:eastAsia="Times New Roman"/>
          <w:color w:val="1b1d21"/>
          <w:sz w:val="24"/>
          <w:szCs w:val="24"/>
        </w:rPr>
        <w:t>.  A Google search will probably also show local offerings.</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The cards and vouchers are sold for a set price and come with a healthy profit margin. The best part: you usually only have to pay for the cards or voucher books you actually sell.</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This type of fundraising measure is very popular with customers so you can do it repeatedly once a year.</w:t>
      </w:r>
    </w:p>
    <w:p>
      <w:pPr>
        <w:pStyle w:val="style0"/>
        <w:shd w:val="clear" w:color="auto" w:fill="ffffff"/>
        <w:spacing w:before="240" w:after="0" w:lineRule="auto" w:line="240"/>
        <w:jc w:val="both"/>
        <w:outlineLvl w:val="2"/>
        <w:rPr>
          <w:rFonts w:cs="Arial" w:eastAsia="Times New Roman"/>
          <w:b/>
          <w:bCs/>
          <w:color w:val="1b1d21"/>
          <w:sz w:val="24"/>
          <w:szCs w:val="24"/>
        </w:rPr>
      </w:pPr>
      <w:r>
        <w:rPr>
          <w:rFonts w:cs="Arial" w:eastAsia="Times New Roman"/>
          <w:b/>
          <w:bCs/>
          <w:color w:val="1b1d21"/>
          <w:sz w:val="24"/>
          <w:szCs w:val="24"/>
        </w:rPr>
        <w:t>9. Text-to-Give</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You might know text-to-give from charitable donations. It works like this: people text a certain word or phrase to a phone number. When they do so, they automatically donate a certain amount of money to the recipient with the funds taken out of their phone bill.</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You might think that this is more something for professional organizations. However, text-to-give is available to almost everyone these days. There are numerous </w:t>
      </w:r>
      <w:r>
        <w:rPr/>
        <w:fldChar w:fldCharType="begin"/>
      </w:r>
      <w:r>
        <w:instrText xml:space="preserve"> HYPERLINK "https://doublethedonation.com/nonprofit-software-and-resources/text-to-give-tools-for-nonprofits/" \t "_blank" </w:instrText>
      </w:r>
      <w:r>
        <w:rPr/>
        <w:fldChar w:fldCharType="separate"/>
      </w:r>
      <w:r>
        <w:rPr>
          <w:rStyle w:val="style85"/>
          <w:rFonts w:cs="Arial" w:eastAsia="Times New Roman"/>
          <w:color w:val="00a69c"/>
          <w:sz w:val="24"/>
          <w:szCs w:val="24"/>
          <w:u w:val="none"/>
        </w:rPr>
        <w:t>providers</w:t>
      </w:r>
      <w:r>
        <w:rPr/>
        <w:fldChar w:fldCharType="end"/>
      </w:r>
      <w:r>
        <w:rPr>
          <w:rFonts w:cs="Arial" w:eastAsia="Times New Roman"/>
          <w:color w:val="1b1d21"/>
          <w:sz w:val="24"/>
          <w:szCs w:val="24"/>
        </w:rPr>
        <w:t> that would be more than happy to help you out.</w:t>
      </w:r>
    </w:p>
    <w:p>
      <w:pPr>
        <w:pStyle w:val="style0"/>
        <w:shd w:val="clear" w:color="auto" w:fill="ffffff"/>
        <w:spacing w:before="180" w:after="180" w:lineRule="auto" w:line="240"/>
        <w:jc w:val="both"/>
        <w:rPr>
          <w:rFonts w:cs="Arial" w:eastAsia="Times New Roman"/>
          <w:color w:val="1b1d21"/>
          <w:sz w:val="24"/>
          <w:szCs w:val="24"/>
        </w:rPr>
      </w:pPr>
      <w:r>
        <w:rPr>
          <w:rFonts w:cs="Arial" w:eastAsia="Times New Roman"/>
          <w:color w:val="1b1d21"/>
          <w:sz w:val="24"/>
          <w:szCs w:val="24"/>
        </w:rPr>
        <w:t>After that, don’t forget to add the number to your marketing material and let people know about it!</w:t>
      </w:r>
    </w:p>
    <w:p>
      <w:pPr>
        <w:pStyle w:val="style0"/>
        <w:shd w:val="clear" w:color="auto" w:fill="ffffff"/>
        <w:spacing w:before="72" w:after="0" w:lineRule="auto" w:line="240"/>
        <w:jc w:val="both"/>
        <w:outlineLvl w:val="2"/>
        <w:rPr>
          <w:rFonts w:cs="Arial" w:eastAsia="Times New Roman"/>
          <w:b/>
          <w:bCs/>
          <w:color w:val="000000"/>
          <w:sz w:val="24"/>
          <w:szCs w:val="24"/>
        </w:rPr>
      </w:pPr>
      <w:r>
        <w:rPr>
          <w:rFonts w:cs="Arial" w:eastAsia="Times New Roman"/>
          <w:b/>
          <w:bCs/>
          <w:color w:val="000000"/>
          <w:sz w:val="24"/>
          <w:szCs w:val="24"/>
        </w:rPr>
        <w:t>Fundraising events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A fundraising event (also called a fundraiser) is an </w:t>
      </w:r>
      <w:r>
        <w:rPr/>
        <w:fldChar w:fldCharType="begin"/>
      </w:r>
      <w:r>
        <w:instrText xml:space="preserve"> HYPERLINK "https://en.wikipedia.org/wiki/Media_event" \o "Media event" </w:instrText>
      </w:r>
      <w:r>
        <w:rPr/>
        <w:fldChar w:fldCharType="separate"/>
      </w:r>
      <w:r>
        <w:rPr>
          <w:rStyle w:val="style85"/>
          <w:rFonts w:cs="Arial" w:eastAsia="Times New Roman"/>
          <w:color w:val="0b0080"/>
          <w:sz w:val="24"/>
          <w:szCs w:val="24"/>
        </w:rPr>
        <w:t>event</w:t>
      </w:r>
      <w:r>
        <w:rPr/>
        <w:fldChar w:fldCharType="end"/>
      </w:r>
      <w:r>
        <w:rPr>
          <w:rFonts w:cs="Arial" w:eastAsia="Times New Roman"/>
          <w:color w:val="222222"/>
          <w:sz w:val="24"/>
          <w:szCs w:val="24"/>
        </w:rPr>
        <w:t> or </w:t>
      </w:r>
      <w:r>
        <w:rPr/>
        <w:fldChar w:fldCharType="begin"/>
      </w:r>
      <w:r>
        <w:instrText xml:space="preserve"> HYPERLINK "https://en.wikipedia.org/wiki/Political_campaign" \o "Political campaign" </w:instrText>
      </w:r>
      <w:r>
        <w:rPr/>
        <w:fldChar w:fldCharType="separate"/>
      </w:r>
      <w:r>
        <w:rPr>
          <w:rStyle w:val="style85"/>
          <w:rFonts w:cs="Arial" w:eastAsia="Times New Roman"/>
          <w:color w:val="0b0080"/>
          <w:sz w:val="24"/>
          <w:szCs w:val="24"/>
        </w:rPr>
        <w:t>campaign</w:t>
      </w:r>
      <w:r>
        <w:rPr/>
        <w:fldChar w:fldCharType="end"/>
      </w:r>
      <w:r>
        <w:rPr>
          <w:rFonts w:cs="Arial" w:eastAsia="Times New Roman"/>
          <w:color w:val="222222"/>
          <w:sz w:val="24"/>
          <w:szCs w:val="24"/>
        </w:rPr>
        <w:t> whose primary purpose is to raise money for a cause, </w:t>
      </w:r>
      <w:r>
        <w:rPr/>
        <w:fldChar w:fldCharType="begin"/>
      </w:r>
      <w:r>
        <w:instrText xml:space="preserve"> HYPERLINK "https://en.wikipedia.org/wiki/Charitable_organization" \o "Charitable organization" </w:instrText>
      </w:r>
      <w:r>
        <w:rPr/>
        <w:fldChar w:fldCharType="separate"/>
      </w:r>
      <w:r>
        <w:rPr>
          <w:rStyle w:val="style85"/>
          <w:rFonts w:cs="Arial" w:eastAsia="Times New Roman"/>
          <w:color w:val="0b0080"/>
          <w:sz w:val="24"/>
          <w:szCs w:val="24"/>
        </w:rPr>
        <w:t>charity</w:t>
      </w:r>
      <w:r>
        <w:rPr/>
        <w:fldChar w:fldCharType="end"/>
      </w:r>
      <w:r>
        <w:rPr>
          <w:rFonts w:cs="Arial" w:eastAsia="Times New Roman"/>
          <w:color w:val="222222"/>
          <w:sz w:val="24"/>
          <w:szCs w:val="24"/>
        </w:rPr>
        <w:t> or </w:t>
      </w:r>
      <w:r>
        <w:rPr/>
        <w:fldChar w:fldCharType="begin"/>
      </w:r>
      <w:r>
        <w:instrText xml:space="preserve"> HYPERLINK "https://en.wikipedia.org/wiki/Charitable_organization" \o "Charitable organization" </w:instrText>
      </w:r>
      <w:r>
        <w:rPr/>
        <w:fldChar w:fldCharType="separate"/>
      </w:r>
      <w:r>
        <w:rPr>
          <w:rStyle w:val="style85"/>
          <w:rFonts w:cs="Arial" w:eastAsia="Times New Roman"/>
          <w:color w:val="0b0080"/>
          <w:sz w:val="24"/>
          <w:szCs w:val="24"/>
        </w:rPr>
        <w:t>non-profit organization</w:t>
      </w:r>
      <w:r>
        <w:rPr/>
        <w:fldChar w:fldCharType="end"/>
      </w:r>
      <w:r>
        <w:rPr>
          <w:rFonts w:cs="Arial" w:eastAsia="Times New Roman"/>
          <w:color w:val="222222"/>
          <w:sz w:val="24"/>
          <w:szCs w:val="24"/>
        </w:rPr>
        <w:t>. Fundraisers often benefit charitable, non-profit, religious, or </w:t>
      </w:r>
      <w:r>
        <w:rPr/>
        <w:fldChar w:fldCharType="begin"/>
      </w:r>
      <w:r>
        <w:instrText xml:space="preserve"> HYPERLINK "https://en.wikipedia.org/wiki/Non-governmental_organization" \o "Non-governmental organization" </w:instrText>
      </w:r>
      <w:r>
        <w:rPr/>
        <w:fldChar w:fldCharType="separate"/>
      </w:r>
      <w:r>
        <w:rPr>
          <w:rStyle w:val="style85"/>
          <w:rFonts w:cs="Arial" w:eastAsia="Times New Roman"/>
          <w:color w:val="0b0080"/>
          <w:sz w:val="24"/>
          <w:szCs w:val="24"/>
        </w:rPr>
        <w:t>non-governmental organizations</w:t>
      </w:r>
      <w:r>
        <w:rPr/>
        <w:fldChar w:fldCharType="end"/>
      </w:r>
      <w:r>
        <w:rPr>
          <w:rFonts w:cs="Arial" w:eastAsia="Times New Roman"/>
          <w:color w:val="222222"/>
          <w:sz w:val="24"/>
          <w:szCs w:val="24"/>
        </w:rPr>
        <w:t>, though there are also fundraisers that benefit for-profit companies and individuals.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Special events are another method of raising funds. These range from formal dinners to </w:t>
      </w:r>
      <w:r>
        <w:rPr/>
        <w:fldChar w:fldCharType="begin"/>
      </w:r>
      <w:r>
        <w:instrText xml:space="preserve"> HYPERLINK "https://en.wikipedia.org/wiki/Benefit_concert" \o "Benefit concert" </w:instrText>
      </w:r>
      <w:r>
        <w:rPr/>
        <w:fldChar w:fldCharType="separate"/>
      </w:r>
      <w:r>
        <w:rPr>
          <w:rStyle w:val="style85"/>
          <w:rFonts w:cs="Arial" w:eastAsia="Times New Roman"/>
          <w:color w:val="0b0080"/>
          <w:sz w:val="24"/>
          <w:szCs w:val="24"/>
        </w:rPr>
        <w:t>benefit concerts</w:t>
      </w:r>
      <w:r>
        <w:rPr/>
        <w:fldChar w:fldCharType="end"/>
      </w:r>
      <w:r>
        <w:rPr>
          <w:rFonts w:cs="Arial" w:eastAsia="Times New Roman"/>
          <w:color w:val="222222"/>
          <w:sz w:val="24"/>
          <w:szCs w:val="24"/>
        </w:rPr>
        <w:t> to </w:t>
      </w:r>
      <w:r>
        <w:rPr/>
        <w:fldChar w:fldCharType="begin"/>
      </w:r>
      <w:r>
        <w:instrText xml:space="preserve"> HYPERLINK "https://en.wikipedia.org/wiki/Walkathon" \o "Walkathon" </w:instrText>
      </w:r>
      <w:r>
        <w:rPr/>
        <w:fldChar w:fldCharType="separate"/>
      </w:r>
      <w:r>
        <w:rPr>
          <w:rStyle w:val="style85"/>
          <w:rFonts w:cs="Arial" w:eastAsia="Times New Roman"/>
          <w:color w:val="0b0080"/>
          <w:sz w:val="24"/>
          <w:szCs w:val="24"/>
        </w:rPr>
        <w:t>walkathons</w:t>
      </w:r>
      <w:r>
        <w:rPr/>
        <w:fldChar w:fldCharType="end"/>
      </w:r>
      <w:r>
        <w:rPr>
          <w:rFonts w:cs="Arial" w:eastAsia="Times New Roman"/>
          <w:color w:val="222222"/>
          <w:sz w:val="24"/>
          <w:szCs w:val="24"/>
        </w:rPr>
        <w:t>. Events are used to increase visibility and support for an organization as well as raising funds.</w:t>
      </w:r>
      <w:r>
        <w:rPr/>
        <w:fldChar w:fldCharType="begin"/>
      </w:r>
      <w:r>
        <w:instrText xml:space="preserve"> HYPERLINK "https://en.wikipedia.org/wiki/Fundraising" \l "cite_note-6" </w:instrText>
      </w:r>
      <w:r>
        <w:rPr/>
        <w:fldChar w:fldCharType="separate"/>
      </w:r>
      <w:r>
        <w:rPr>
          <w:rStyle w:val="style85"/>
          <w:rFonts w:cs="Arial" w:eastAsia="Times New Roman"/>
          <w:color w:val="0b0080"/>
          <w:sz w:val="24"/>
          <w:szCs w:val="24"/>
          <w:vertAlign w:val="superscript"/>
        </w:rPr>
        <w:t>[6]</w:t>
      </w:r>
      <w:r>
        <w:rPr/>
        <w:fldChar w:fldCharType="end"/>
      </w:r>
      <w:r>
        <w:rPr>
          <w:rFonts w:cs="Arial" w:eastAsia="Times New Roman"/>
          <w:color w:val="222222"/>
          <w:sz w:val="24"/>
          <w:szCs w:val="24"/>
        </w:rPr>
        <w:t> Events can feature activities for the group such as speakers, a dance, an outing or entertainment, to encourage group participation and giving. Events can also include fundraising methods such as a raffle or charity auction. Events often feature notable sponsors or honoree. Events often feature a charity "ad book" as a program guide for the event, but more importantly, as another fundraiser providing members, supporters and vendors to show their support of and to the group at the event by way of placing an ad-like page, 1/2 page, 1/4 page, stating or showing support. Events and their associated fundraisers can be a major source of a group's revenue, visibility and donor relations.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One specific type of event is the "ad book" fundraiser, where those who wish to give funds to a fundraising group do so through the sponsorship or statement within a book of advertisements.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Online fundraising pages have become very popular for people taking part in activities such as a charity. Those pages facilitate online payments in support of the charity.</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Popular charity fundraisers in major American cities include lavish black-tie gala benefit dinners that honor celebrities, philanthropists, and business leaders who help to fundraise for the event's goals through solicitations of their social and business connections.</w:t>
      </w:r>
    </w:p>
    <w:p>
      <w:pPr>
        <w:pStyle w:val="style0"/>
        <w:shd w:val="clear" w:color="auto" w:fill="ffffff"/>
        <w:spacing w:before="72" w:after="0" w:lineRule="auto" w:line="240"/>
        <w:jc w:val="both"/>
        <w:outlineLvl w:val="2"/>
        <w:rPr>
          <w:rFonts w:cs="Arial" w:eastAsia="Times New Roman"/>
          <w:b/>
          <w:bCs/>
          <w:color w:val="000000"/>
          <w:sz w:val="24"/>
          <w:szCs w:val="24"/>
        </w:rPr>
      </w:pPr>
      <w:r>
        <w:rPr>
          <w:rFonts w:cs="Arial" w:eastAsia="Times New Roman"/>
          <w:b/>
          <w:bCs/>
          <w:color w:val="000000"/>
          <w:sz w:val="24"/>
          <w:szCs w:val="24"/>
        </w:rPr>
        <w:t>Donor relationship and cultivation</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Often called donor cultivation, relationship building is the foundation on which most fundraising takes place.</w:t>
      </w:r>
      <w:r>
        <w:rPr/>
        <w:fldChar w:fldCharType="begin"/>
      </w:r>
      <w:r>
        <w:instrText xml:space="preserve"> HYPERLINK "https://en.wikipedia.org/wiki/Fundraising" \l "cite_note-elevationgroup-8" </w:instrText>
      </w:r>
      <w:r>
        <w:rPr/>
        <w:fldChar w:fldCharType="separate"/>
      </w:r>
      <w:r>
        <w:rPr>
          <w:rStyle w:val="style85"/>
          <w:rFonts w:cs="Arial" w:eastAsia="Times New Roman"/>
          <w:color w:val="0b0080"/>
          <w:sz w:val="24"/>
          <w:szCs w:val="24"/>
          <w:vertAlign w:val="superscript"/>
        </w:rPr>
        <w:t>[8]</w:t>
      </w:r>
      <w:r>
        <w:rPr/>
        <w:fldChar w:fldCharType="end"/>
      </w:r>
      <w:r>
        <w:rPr>
          <w:rFonts w:cs="Arial" w:eastAsia="Times New Roman"/>
          <w:color w:val="222222"/>
          <w:sz w:val="24"/>
          <w:szCs w:val="24"/>
        </w:rPr>
        <w:t> Most fundraising development strategies divide donors into a series of categories based on the amount and frequency of donations. For instance, annual giving and recurring gifts represent the base of a fundraising pyramid. This would be followed by mid-level gifts, planned gifts, major gifts, and principal gifts.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More sophisticated strategies use tools to overlay demographic and other </w:t>
      </w:r>
      <w:r>
        <w:rPr/>
        <w:fldChar w:fldCharType="begin"/>
      </w:r>
      <w:r>
        <w:instrText xml:space="preserve"> HYPERLINK "https://en.wikipedia.org/wiki/Market_segmentation" \o "Market segmentation" </w:instrText>
      </w:r>
      <w:r>
        <w:rPr/>
        <w:fldChar w:fldCharType="separate"/>
      </w:r>
      <w:r>
        <w:rPr>
          <w:rStyle w:val="style85"/>
          <w:rFonts w:cs="Arial" w:eastAsia="Times New Roman"/>
          <w:color w:val="0b0080"/>
          <w:sz w:val="24"/>
          <w:szCs w:val="24"/>
        </w:rPr>
        <w:t>market segmentation</w:t>
      </w:r>
      <w:r>
        <w:rPr/>
        <w:fldChar w:fldCharType="end"/>
      </w:r>
      <w:r>
        <w:rPr>
          <w:rFonts w:cs="Arial" w:eastAsia="Times New Roman"/>
          <w:color w:val="222222"/>
          <w:sz w:val="24"/>
          <w:szCs w:val="24"/>
        </w:rPr>
        <w:t> data against their database of donors in order to more precisely customize communication and more effectively target resources.</w:t>
      </w:r>
      <w:r>
        <w:rPr/>
        <w:fldChar w:fldCharType="begin"/>
      </w:r>
      <w:r>
        <w:instrText xml:space="preserve"> HYPERLINK "https://en.wikipedia.org/wiki/Fundraising" \l "cite_note-nonprofittimes-9" </w:instrText>
      </w:r>
      <w:r>
        <w:rPr/>
        <w:fldChar w:fldCharType="separate"/>
      </w:r>
      <w:r>
        <w:rPr>
          <w:rStyle w:val="style85"/>
          <w:rFonts w:cs="Arial" w:eastAsia="Times New Roman"/>
          <w:color w:val="0b0080"/>
          <w:sz w:val="24"/>
          <w:szCs w:val="24"/>
          <w:vertAlign w:val="superscript"/>
        </w:rPr>
        <w:t>[9]</w:t>
      </w:r>
      <w:r>
        <w:rPr/>
        <w:fldChar w:fldCharType="end"/>
      </w:r>
      <w:r>
        <w:rPr>
          <w:rFonts w:cs="Arial" w:eastAsia="Times New Roman"/>
          <w:color w:val="222222"/>
          <w:sz w:val="24"/>
          <w:szCs w:val="24"/>
        </w:rPr>
        <w:t> Research by </w:t>
      </w:r>
      <w:r>
        <w:rPr/>
        <w:fldChar w:fldCharType="begin"/>
      </w:r>
      <w:r>
        <w:instrText xml:space="preserve"> HYPERLINK "https://en.wikipedia.org/w/index.php?title=Peter_Maple&amp;action=edit&amp;redlink=1" \o "Peter Maple (page does not exist)" </w:instrText>
      </w:r>
      <w:r>
        <w:rPr/>
        <w:fldChar w:fldCharType="separate"/>
      </w:r>
      <w:r>
        <w:rPr>
          <w:rStyle w:val="style85"/>
          <w:rFonts w:cs="Arial" w:eastAsia="Times New Roman"/>
          <w:color w:val="a55858"/>
          <w:sz w:val="24"/>
          <w:szCs w:val="24"/>
        </w:rPr>
        <w:t>Peter Maple</w:t>
      </w:r>
      <w:r>
        <w:rPr/>
        <w:fldChar w:fldCharType="end"/>
      </w:r>
      <w:r>
        <w:rPr>
          <w:rFonts w:cs="Arial" w:eastAsia="Times New Roman"/>
          <w:color w:val="222222"/>
          <w:sz w:val="24"/>
          <w:szCs w:val="24"/>
        </w:rPr>
        <w:t xml:space="preserve"> in the </w:t>
      </w:r>
      <w:r>
        <w:rPr>
          <w:rFonts w:cs="Arial" w:eastAsia="Times New Roman"/>
          <w:color w:val="222222"/>
          <w:sz w:val="24"/>
          <w:szCs w:val="24"/>
        </w:rPr>
        <w:t>UK</w:t>
      </w:r>
      <w:r>
        <w:rPr/>
        <w:fldChar w:fldCharType="begin"/>
      </w:r>
      <w:r>
        <w:instrText xml:space="preserve"> HYPERLINK "https://en.wikipedia.org/wiki/Fundraising" \l "cite_note-10" </w:instrText>
      </w:r>
      <w:r>
        <w:rPr/>
        <w:fldChar w:fldCharType="separate"/>
      </w:r>
      <w:r>
        <w:rPr>
          <w:rStyle w:val="style85"/>
          <w:rFonts w:cs="Arial" w:eastAsia="Times New Roman"/>
          <w:color w:val="0b0080"/>
          <w:sz w:val="24"/>
          <w:szCs w:val="24"/>
          <w:vertAlign w:val="superscript"/>
        </w:rPr>
        <w:t>[10]</w:t>
      </w:r>
      <w:r>
        <w:rPr/>
        <w:fldChar w:fldCharType="end"/>
      </w:r>
      <w:r>
        <w:rPr>
          <w:rFonts w:cs="Arial" w:eastAsia="Times New Roman"/>
          <w:color w:val="222222"/>
          <w:sz w:val="24"/>
          <w:szCs w:val="24"/>
        </w:rPr>
        <w:t> shows that charities generally underinvest in good marketing research spending around a quarter of what an equivalent sized for profit company might spend.</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 xml:space="preserve">Donor relations and </w:t>
      </w:r>
      <w:r>
        <w:rPr>
          <w:rFonts w:cs="Arial" w:eastAsia="Times New Roman"/>
          <w:color w:val="222222"/>
          <w:sz w:val="24"/>
          <w:szCs w:val="24"/>
        </w:rPr>
        <w:t>stewardship</w:t>
      </w:r>
      <w:r>
        <w:rPr/>
        <w:fldChar w:fldCharType="begin"/>
      </w:r>
      <w:r>
        <w:instrText xml:space="preserve"> HYPERLINK "https://en.wikipedia.org/wiki/Fundraising" \l "cite_note-11" </w:instrText>
      </w:r>
      <w:r>
        <w:rPr/>
        <w:fldChar w:fldCharType="separate"/>
      </w:r>
      <w:r>
        <w:rPr>
          <w:rStyle w:val="style85"/>
          <w:rFonts w:cs="Arial" w:eastAsia="Times New Roman"/>
          <w:color w:val="0b0080"/>
          <w:sz w:val="24"/>
          <w:szCs w:val="24"/>
          <w:vertAlign w:val="superscript"/>
        </w:rPr>
        <w:t>[11]</w:t>
      </w:r>
      <w:r>
        <w:rPr/>
        <w:fldChar w:fldCharType="end"/>
      </w:r>
      <w:r>
        <w:rPr>
          <w:rFonts w:cs="Arial" w:eastAsia="Times New Roman"/>
          <w:color w:val="222222"/>
          <w:sz w:val="24"/>
          <w:szCs w:val="24"/>
        </w:rPr>
        <w:t> professionals support fundraisers by recognizing and thanking donors, and demonstrating the impact of their donations in a fashion that will cultivate future giving to nonprofit organizations.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Recent research by </w:t>
      </w:r>
      <w:r>
        <w:rPr/>
        <w:fldChar w:fldCharType="begin"/>
      </w:r>
      <w:r>
        <w:instrText xml:space="preserve"> HYPERLINK "https://en.wikipedia.org/wiki/Adrian_Sargeant" \o "Adrian Sargeant" </w:instrText>
      </w:r>
      <w:r>
        <w:rPr/>
        <w:fldChar w:fldCharType="separate"/>
      </w:r>
      <w:r>
        <w:rPr>
          <w:rStyle w:val="style85"/>
          <w:rFonts w:cs="Arial" w:eastAsia="Times New Roman"/>
          <w:color w:val="0b0080"/>
          <w:sz w:val="24"/>
          <w:szCs w:val="24"/>
        </w:rPr>
        <w:t xml:space="preserve">Adrian </w:t>
      </w:r>
      <w:r>
        <w:rPr>
          <w:rStyle w:val="style85"/>
          <w:rFonts w:cs="Arial" w:eastAsia="Times New Roman"/>
          <w:color w:val="0b0080"/>
          <w:sz w:val="24"/>
          <w:szCs w:val="24"/>
        </w:rPr>
        <w:t>Sargeant</w:t>
      </w:r>
      <w:r>
        <w:rPr/>
        <w:fldChar w:fldCharType="end"/>
      </w:r>
      <w:r>
        <w:rPr>
          <w:rFonts w:cs="Arial" w:eastAsia="Times New Roman"/>
          <w:color w:val="222222"/>
          <w:sz w:val="24"/>
          <w:szCs w:val="24"/>
        </w:rPr>
        <w:t> and the </w:t>
      </w:r>
      <w:r>
        <w:rPr/>
        <w:fldChar w:fldCharType="begin"/>
      </w:r>
      <w:r>
        <w:instrText xml:space="preserve"> HYPERLINK "https://en.wikipedia.org/w/index.php?title=Association_of_Fundraising_Professionals&amp;action=edit&amp;redlink=1" \o "Association of Fundraising Professionals (page does not exist)" </w:instrText>
      </w:r>
      <w:r>
        <w:rPr/>
        <w:fldChar w:fldCharType="separate"/>
      </w:r>
      <w:r>
        <w:rPr>
          <w:rStyle w:val="style85"/>
          <w:rFonts w:cs="Arial" w:eastAsia="Times New Roman"/>
          <w:color w:val="a55858"/>
          <w:sz w:val="24"/>
          <w:szCs w:val="24"/>
        </w:rPr>
        <w:t>Association of Fundraising Professionals</w:t>
      </w:r>
      <w:r>
        <w:rPr/>
        <w:fldChar w:fldCharType="end"/>
      </w:r>
      <w:r>
        <w:rPr>
          <w:rFonts w:cs="Arial" w:eastAsia="Times New Roman"/>
          <w:color w:val="222222"/>
          <w:sz w:val="24"/>
          <w:szCs w:val="24"/>
        </w:rPr>
        <w:t>' Fundraising Effectiveness Project suggests the sector has a long way to go in improving the quality of donor relations. The sector generally loses 50–60% of its newly acquired donors between their first and second donations and one in three, year on year thereafter. The economics of regular or sustained giving are rather different, but even then organizations routinely lose 30% of their donors from one year to the next.</w:t>
      </w:r>
    </w:p>
    <w:p>
      <w:pPr>
        <w:pStyle w:val="style0"/>
        <w:shd w:val="clear" w:color="auto" w:fill="ffffff"/>
        <w:spacing w:before="72" w:after="0" w:lineRule="auto" w:line="240"/>
        <w:jc w:val="both"/>
        <w:outlineLvl w:val="2"/>
        <w:rPr>
          <w:rFonts w:cs="Arial" w:eastAsia="Times New Roman"/>
          <w:b/>
          <w:bCs/>
          <w:color w:val="000000"/>
          <w:sz w:val="24"/>
          <w:szCs w:val="24"/>
        </w:rPr>
      </w:pPr>
      <w:r>
        <w:rPr>
          <w:rFonts w:cs="Arial" w:eastAsia="Times New Roman"/>
          <w:b/>
          <w:bCs/>
          <w:color w:val="000000"/>
          <w:sz w:val="24"/>
          <w:szCs w:val="24"/>
        </w:rPr>
        <w:t>Capital and comprehensive campaigns</w:t>
      </w:r>
    </w:p>
    <w:p>
      <w:pPr>
        <w:pStyle w:val="style0"/>
        <w:shd w:val="clear" w:color="auto" w:fill="ffffff"/>
        <w:spacing w:before="120" w:after="120" w:lineRule="auto" w:line="240"/>
        <w:jc w:val="both"/>
        <w:rPr>
          <w:rFonts w:cs="Arial" w:eastAsia="Times New Roman"/>
          <w:color w:val="222222"/>
          <w:sz w:val="24"/>
          <w:szCs w:val="24"/>
        </w:rPr>
      </w:pPr>
      <w:r>
        <w:rPr>
          <w:rFonts w:cs="Arial" w:eastAsia="Times New Roman"/>
          <w:color w:val="222222"/>
          <w:sz w:val="24"/>
          <w:szCs w:val="24"/>
        </w:rPr>
        <w:t>A </w:t>
      </w:r>
      <w:r>
        <w:rPr>
          <w:rFonts w:cs="Arial" w:eastAsia="Times New Roman"/>
          <w:b/>
          <w:bCs/>
          <w:color w:val="222222"/>
          <w:sz w:val="24"/>
          <w:szCs w:val="24"/>
        </w:rPr>
        <w:t>capital campaign</w:t>
      </w:r>
      <w:r>
        <w:rPr>
          <w:rFonts w:cs="Arial" w:eastAsia="Times New Roman"/>
          <w:color w:val="222222"/>
          <w:sz w:val="24"/>
          <w:szCs w:val="24"/>
        </w:rPr>
        <w:t> is "an intensive fundraising effort designed to raise a specified sum of money within a defined time period to meet the varied asset-building needs of an organization". Asset-building activities include the construction, renovation or expansion of facilities (for example, a new building), the acquisition or improvement of land, equipment, or other items, and additions to a </w:t>
      </w:r>
      <w:r>
        <w:rPr/>
        <w:fldChar w:fldCharType="begin"/>
      </w:r>
      <w:r>
        <w:instrText xml:space="preserve"> HYPERLINK "https://en.wikipedia.org/wiki/Financial_endowment" \o "Financial endowment" </w:instrText>
      </w:r>
      <w:r>
        <w:rPr/>
        <w:fldChar w:fldCharType="separate"/>
      </w:r>
      <w:r>
        <w:rPr>
          <w:rStyle w:val="style85"/>
          <w:rFonts w:cs="Arial" w:eastAsia="Times New Roman"/>
          <w:color w:val="0b0080"/>
          <w:sz w:val="24"/>
          <w:szCs w:val="24"/>
        </w:rPr>
        <w:t>financial endowment</w:t>
      </w:r>
      <w:r>
        <w:rPr/>
        <w:fldChar w:fldCharType="end"/>
      </w:r>
      <w:r>
        <w:rPr>
          <w:rFonts w:cs="Arial" w:eastAsia="Times New Roman"/>
          <w:color w:val="222222"/>
          <w:sz w:val="24"/>
          <w:szCs w:val="24"/>
        </w:rPr>
        <w:t>. Two characteristics set capital campaigns apart from other forms of fund-raising activities. First, "the gifts solicited are much larger than those generally sought during an annual fund". Second, "pledges are emphasized as commitments payable over a number of years convenient to the donor or through the transfer of appreciated </w:t>
      </w:r>
      <w:r>
        <w:rPr/>
        <w:fldChar w:fldCharType="begin"/>
      </w:r>
      <w:r>
        <w:instrText xml:space="preserve"> HYPERLINK "https://en.wikipedia.org/wiki/Real_property" \o "Real property" </w:instrText>
      </w:r>
      <w:r>
        <w:rPr/>
        <w:fldChar w:fldCharType="separate"/>
      </w:r>
      <w:r>
        <w:rPr>
          <w:rStyle w:val="style85"/>
          <w:rFonts w:cs="Arial" w:eastAsia="Times New Roman"/>
          <w:color w:val="0b0080"/>
          <w:sz w:val="24"/>
          <w:szCs w:val="24"/>
        </w:rPr>
        <w:t>real</w:t>
      </w:r>
      <w:r>
        <w:rPr/>
        <w:fldChar w:fldCharType="end"/>
      </w:r>
      <w:r>
        <w:rPr>
          <w:rFonts w:cs="Arial" w:eastAsia="Times New Roman"/>
          <w:color w:val="222222"/>
          <w:sz w:val="24"/>
          <w:szCs w:val="24"/>
        </w:rPr>
        <w:t> or </w:t>
      </w:r>
      <w:r>
        <w:rPr/>
        <w:fldChar w:fldCharType="begin"/>
      </w:r>
      <w:r>
        <w:instrText xml:space="preserve"> HYPERLINK "https://en.wikipedia.org/wiki/Personal_property" \o "Personal property" </w:instrText>
      </w:r>
      <w:r>
        <w:rPr/>
        <w:fldChar w:fldCharType="separate"/>
      </w:r>
      <w:r>
        <w:rPr>
          <w:rStyle w:val="style85"/>
          <w:rFonts w:cs="Arial" w:eastAsia="Times New Roman"/>
          <w:color w:val="0b0080"/>
          <w:sz w:val="24"/>
          <w:szCs w:val="24"/>
        </w:rPr>
        <w:t>personal property</w:t>
      </w:r>
      <w:r>
        <w:rPr/>
        <w:fldChar w:fldCharType="end"/>
      </w:r>
      <w:r>
        <w:rPr>
          <w:rFonts w:cs="Arial" w:eastAsia="Times New Roman"/>
          <w:color w:val="222222"/>
          <w:sz w:val="24"/>
          <w:szCs w:val="24"/>
        </w:rPr>
        <w:t>".</w:t>
      </w: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shd w:val="clear" w:color="auto" w:fill="ffffff"/>
        <w:spacing w:before="180" w:after="180" w:lineRule="auto" w:line="240"/>
        <w:jc w:val="both"/>
        <w:rPr>
          <w:rFonts w:cs="Arial" w:eastAsia="Times New Roman"/>
          <w:color w:val="1b1d21"/>
          <w:sz w:val="24"/>
          <w:szCs w:val="24"/>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3" w:usb2="00000009" w:usb3="00000000" w:csb0="000001FF" w:csb1="00000000"/>
  </w:font>
  <w:font w:name="Courier New">
    <w:altName w:val="Courier New"/>
    <w:panose1 w:val="02070309020002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00002FF" w:usb1="4000ACFF" w:usb2="00000001" w:usb3="00000000" w:csb0="0000019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1D30321E"/>
    <w:lvl w:ilvl="0">
      <w:start w:val="1"/>
      <w:numFmt w:val="bullet"/>
      <w:lvlText w:val=""/>
      <w:lvlJc w:val="left"/>
      <w:pPr>
        <w:tabs>
          <w:tab w:val="left" w:leader="none" w:pos="720"/>
        </w:tabs>
        <w:ind w:left="720" w:hanging="360"/>
      </w:pPr>
      <w:rPr>
        <w:rFonts w:ascii="Symbol" w:hAnsi="Symbol" w:hint="default"/>
        <w:sz w:val="20"/>
      </w:rPr>
    </w:lvl>
    <w:lvl w:ilvl="1">
      <w:start w:val="1"/>
      <w:numFmt w:val="bullet"/>
      <w:lvlText w:val="o"/>
      <w:lvlJc w:val="left"/>
      <w:pPr>
        <w:tabs>
          <w:tab w:val="left" w:leader="none" w:pos="1440"/>
        </w:tabs>
        <w:ind w:left="1440" w:hanging="360"/>
      </w:pPr>
      <w:rPr>
        <w:rFonts w:ascii="Courier New" w:cs="Times New Roman" w:hAnsi="Courier New" w:hint="default"/>
        <w:sz w:val="20"/>
      </w:rPr>
    </w:lvl>
    <w:lvl w:ilvl="2">
      <w:start w:val="1"/>
      <w:numFmt w:val="bullet"/>
      <w:lvlText w:val=""/>
      <w:lvlJc w:val="left"/>
      <w:pPr>
        <w:tabs>
          <w:tab w:val="left" w:leader="none" w:pos="2160"/>
        </w:tabs>
        <w:ind w:left="2160" w:hanging="360"/>
      </w:pPr>
      <w:rPr>
        <w:rFonts w:ascii="Wingdings" w:hAnsi="Wingdings" w:hint="default"/>
        <w:sz w:val="20"/>
      </w:rPr>
    </w:lvl>
    <w:lvl w:ilvl="3">
      <w:start w:val="1"/>
      <w:numFmt w:val="bullet"/>
      <w:lvlText w:val=""/>
      <w:lvlJc w:val="left"/>
      <w:pPr>
        <w:tabs>
          <w:tab w:val="left" w:leader="none" w:pos="2880"/>
        </w:tabs>
        <w:ind w:left="2880" w:hanging="360"/>
      </w:pPr>
      <w:rPr>
        <w:rFonts w:ascii="Wingdings" w:hAnsi="Wingdings" w:hint="default"/>
        <w:sz w:val="20"/>
      </w:rPr>
    </w:lvl>
    <w:lvl w:ilvl="4">
      <w:start w:val="1"/>
      <w:numFmt w:val="bullet"/>
      <w:lvlText w:val=""/>
      <w:lvlJc w:val="left"/>
      <w:pPr>
        <w:tabs>
          <w:tab w:val="left" w:leader="none" w:pos="3600"/>
        </w:tabs>
        <w:ind w:left="3600" w:hanging="360"/>
      </w:pPr>
      <w:rPr>
        <w:rFonts w:ascii="Wingdings" w:hAnsi="Wingdings" w:hint="default"/>
        <w:sz w:val="20"/>
      </w:rPr>
    </w:lvl>
    <w:lvl w:ilvl="5">
      <w:start w:val="1"/>
      <w:numFmt w:val="bullet"/>
      <w:lvlText w:val=""/>
      <w:lvlJc w:val="left"/>
      <w:pPr>
        <w:tabs>
          <w:tab w:val="left" w:leader="none" w:pos="4320"/>
        </w:tabs>
        <w:ind w:left="4320" w:hanging="360"/>
      </w:pPr>
      <w:rPr>
        <w:rFonts w:ascii="Wingdings" w:hAnsi="Wingdings" w:hint="default"/>
        <w:sz w:val="20"/>
      </w:rPr>
    </w:lvl>
    <w:lvl w:ilvl="6">
      <w:start w:val="1"/>
      <w:numFmt w:val="bullet"/>
      <w:lvlText w:val=""/>
      <w:lvlJc w:val="left"/>
      <w:pPr>
        <w:tabs>
          <w:tab w:val="left" w:leader="none" w:pos="5040"/>
        </w:tabs>
        <w:ind w:left="5040" w:hanging="360"/>
      </w:pPr>
      <w:rPr>
        <w:rFonts w:ascii="Wingdings" w:hAnsi="Wingdings" w:hint="default"/>
        <w:sz w:val="20"/>
      </w:rPr>
    </w:lvl>
    <w:lvl w:ilvl="7">
      <w:start w:val="1"/>
      <w:numFmt w:val="bullet"/>
      <w:lvlText w:val=""/>
      <w:lvlJc w:val="left"/>
      <w:pPr>
        <w:tabs>
          <w:tab w:val="left" w:leader="none" w:pos="5760"/>
        </w:tabs>
        <w:ind w:left="5760" w:hanging="360"/>
      </w:pPr>
      <w:rPr>
        <w:rFonts w:ascii="Wingdings" w:hAnsi="Wingdings" w:hint="default"/>
        <w:sz w:val="20"/>
      </w:rPr>
    </w:lvl>
    <w:lvl w:ilvl="8">
      <w:start w:val="1"/>
      <w:numFmt w:val="bullet"/>
      <w:lvlText w:val=""/>
      <w:lvlJc w:val="left"/>
      <w:pPr>
        <w:tabs>
          <w:tab w:val="left" w:leader="none" w:pos="6480"/>
        </w:tabs>
        <w:ind w:left="6480" w:hanging="360"/>
      </w:pPr>
      <w:rPr>
        <w:rFonts w:ascii="Wingdings" w:hAnsi="Wingdings" w:hint="default"/>
        <w:sz w:val="20"/>
      </w:rPr>
    </w:lvl>
  </w:abstractNum>
  <w:abstractNum w:abstractNumId="1">
    <w:nsid w:val="00000001"/>
    <w:multiLevelType w:val="multilevel"/>
    <w:tmpl w:val="7DD6F42C"/>
    <w:lvl w:ilvl="0">
      <w:start w:val="1"/>
      <w:numFmt w:val="bullet"/>
      <w:lvlText w:val=""/>
      <w:lvlJc w:val="left"/>
      <w:pPr>
        <w:tabs>
          <w:tab w:val="left" w:leader="none" w:pos="720"/>
        </w:tabs>
        <w:ind w:left="720" w:hanging="360"/>
      </w:pPr>
      <w:rPr>
        <w:rFonts w:ascii="Symbol" w:hAnsi="Symbol" w:hint="default"/>
        <w:sz w:val="20"/>
      </w:rPr>
    </w:lvl>
    <w:lvl w:ilvl="1">
      <w:start w:val="1"/>
      <w:numFmt w:val="bullet"/>
      <w:lvlText w:val="o"/>
      <w:lvlJc w:val="left"/>
      <w:pPr>
        <w:tabs>
          <w:tab w:val="left" w:leader="none" w:pos="1440"/>
        </w:tabs>
        <w:ind w:left="1440" w:hanging="360"/>
      </w:pPr>
      <w:rPr>
        <w:rFonts w:ascii="Courier New" w:cs="Times New Roman" w:hAnsi="Courier New" w:hint="default"/>
        <w:sz w:val="20"/>
      </w:rPr>
    </w:lvl>
    <w:lvl w:ilvl="2">
      <w:start w:val="1"/>
      <w:numFmt w:val="bullet"/>
      <w:lvlText w:val=""/>
      <w:lvlJc w:val="left"/>
      <w:pPr>
        <w:tabs>
          <w:tab w:val="left" w:leader="none" w:pos="2160"/>
        </w:tabs>
        <w:ind w:left="2160" w:hanging="360"/>
      </w:pPr>
      <w:rPr>
        <w:rFonts w:ascii="Wingdings" w:hAnsi="Wingdings" w:hint="default"/>
        <w:sz w:val="20"/>
      </w:rPr>
    </w:lvl>
    <w:lvl w:ilvl="3">
      <w:start w:val="1"/>
      <w:numFmt w:val="bullet"/>
      <w:lvlText w:val=""/>
      <w:lvlJc w:val="left"/>
      <w:pPr>
        <w:tabs>
          <w:tab w:val="left" w:leader="none" w:pos="2880"/>
        </w:tabs>
        <w:ind w:left="2880" w:hanging="360"/>
      </w:pPr>
      <w:rPr>
        <w:rFonts w:ascii="Wingdings" w:hAnsi="Wingdings" w:hint="default"/>
        <w:sz w:val="20"/>
      </w:rPr>
    </w:lvl>
    <w:lvl w:ilvl="4">
      <w:start w:val="1"/>
      <w:numFmt w:val="bullet"/>
      <w:lvlText w:val=""/>
      <w:lvlJc w:val="left"/>
      <w:pPr>
        <w:tabs>
          <w:tab w:val="left" w:leader="none" w:pos="3600"/>
        </w:tabs>
        <w:ind w:left="3600" w:hanging="360"/>
      </w:pPr>
      <w:rPr>
        <w:rFonts w:ascii="Wingdings" w:hAnsi="Wingdings" w:hint="default"/>
        <w:sz w:val="20"/>
      </w:rPr>
    </w:lvl>
    <w:lvl w:ilvl="5">
      <w:start w:val="1"/>
      <w:numFmt w:val="bullet"/>
      <w:lvlText w:val=""/>
      <w:lvlJc w:val="left"/>
      <w:pPr>
        <w:tabs>
          <w:tab w:val="left" w:leader="none" w:pos="4320"/>
        </w:tabs>
        <w:ind w:left="4320" w:hanging="360"/>
      </w:pPr>
      <w:rPr>
        <w:rFonts w:ascii="Wingdings" w:hAnsi="Wingdings" w:hint="default"/>
        <w:sz w:val="20"/>
      </w:rPr>
    </w:lvl>
    <w:lvl w:ilvl="6">
      <w:start w:val="1"/>
      <w:numFmt w:val="bullet"/>
      <w:lvlText w:val=""/>
      <w:lvlJc w:val="left"/>
      <w:pPr>
        <w:tabs>
          <w:tab w:val="left" w:leader="none" w:pos="5040"/>
        </w:tabs>
        <w:ind w:left="5040" w:hanging="360"/>
      </w:pPr>
      <w:rPr>
        <w:rFonts w:ascii="Wingdings" w:hAnsi="Wingdings" w:hint="default"/>
        <w:sz w:val="20"/>
      </w:rPr>
    </w:lvl>
    <w:lvl w:ilvl="7">
      <w:start w:val="1"/>
      <w:numFmt w:val="bullet"/>
      <w:lvlText w:val=""/>
      <w:lvlJc w:val="left"/>
      <w:pPr>
        <w:tabs>
          <w:tab w:val="left" w:leader="none" w:pos="5760"/>
        </w:tabs>
        <w:ind w:left="5760" w:hanging="360"/>
      </w:pPr>
      <w:rPr>
        <w:rFonts w:ascii="Wingdings" w:hAnsi="Wingdings" w:hint="default"/>
        <w:sz w:val="20"/>
      </w:rPr>
    </w:lvl>
    <w:lvl w:ilvl="8">
      <w:start w:val="1"/>
      <w:numFmt w:val="bullet"/>
      <w:lvlText w:val=""/>
      <w:lvlJc w:val="left"/>
      <w:pPr>
        <w:tabs>
          <w:tab w:val="left" w:leader="none" w:pos="6480"/>
        </w:tabs>
        <w:ind w:left="6480" w:hanging="360"/>
      </w:pPr>
      <w:rPr>
        <w:rFonts w:ascii="Wingdings" w:hAnsi="Wingdings" w:hint="default"/>
        <w:sz w:val="20"/>
      </w:rPr>
    </w:lvl>
  </w:abstractNum>
  <w:abstractNum w:abstractNumId="2">
    <w:nsid w:val="00000002"/>
    <w:multiLevelType w:val="multilevel"/>
    <w:tmpl w:val="DD4C27B8"/>
    <w:lvl w:ilvl="0">
      <w:start w:val="1"/>
      <w:numFmt w:val="bullet"/>
      <w:lvlText w:val=""/>
      <w:lvlJc w:val="left"/>
      <w:pPr>
        <w:tabs>
          <w:tab w:val="left" w:leader="none" w:pos="720"/>
        </w:tabs>
        <w:ind w:left="720" w:hanging="360"/>
      </w:pPr>
      <w:rPr>
        <w:rFonts w:ascii="Symbol" w:hAnsi="Symbol" w:hint="default"/>
        <w:sz w:val="20"/>
      </w:rPr>
    </w:lvl>
    <w:lvl w:ilvl="1">
      <w:start w:val="1"/>
      <w:numFmt w:val="bullet"/>
      <w:lvlText w:val="o"/>
      <w:lvlJc w:val="left"/>
      <w:pPr>
        <w:tabs>
          <w:tab w:val="left" w:leader="none" w:pos="1440"/>
        </w:tabs>
        <w:ind w:left="1440" w:hanging="360"/>
      </w:pPr>
      <w:rPr>
        <w:rFonts w:ascii="Courier New" w:cs="Times New Roman" w:hAnsi="Courier New" w:hint="default"/>
        <w:sz w:val="20"/>
      </w:rPr>
    </w:lvl>
    <w:lvl w:ilvl="2">
      <w:start w:val="1"/>
      <w:numFmt w:val="bullet"/>
      <w:lvlText w:val=""/>
      <w:lvlJc w:val="left"/>
      <w:pPr>
        <w:tabs>
          <w:tab w:val="left" w:leader="none" w:pos="2160"/>
        </w:tabs>
        <w:ind w:left="2160" w:hanging="360"/>
      </w:pPr>
      <w:rPr>
        <w:rFonts w:ascii="Wingdings" w:hAnsi="Wingdings" w:hint="default"/>
        <w:sz w:val="20"/>
      </w:rPr>
    </w:lvl>
    <w:lvl w:ilvl="3">
      <w:start w:val="1"/>
      <w:numFmt w:val="bullet"/>
      <w:lvlText w:val=""/>
      <w:lvlJc w:val="left"/>
      <w:pPr>
        <w:tabs>
          <w:tab w:val="left" w:leader="none" w:pos="2880"/>
        </w:tabs>
        <w:ind w:left="2880" w:hanging="360"/>
      </w:pPr>
      <w:rPr>
        <w:rFonts w:ascii="Wingdings" w:hAnsi="Wingdings" w:hint="default"/>
        <w:sz w:val="20"/>
      </w:rPr>
    </w:lvl>
    <w:lvl w:ilvl="4">
      <w:start w:val="1"/>
      <w:numFmt w:val="bullet"/>
      <w:lvlText w:val=""/>
      <w:lvlJc w:val="left"/>
      <w:pPr>
        <w:tabs>
          <w:tab w:val="left" w:leader="none" w:pos="3600"/>
        </w:tabs>
        <w:ind w:left="3600" w:hanging="360"/>
      </w:pPr>
      <w:rPr>
        <w:rFonts w:ascii="Wingdings" w:hAnsi="Wingdings" w:hint="default"/>
        <w:sz w:val="20"/>
      </w:rPr>
    </w:lvl>
    <w:lvl w:ilvl="5">
      <w:start w:val="1"/>
      <w:numFmt w:val="bullet"/>
      <w:lvlText w:val=""/>
      <w:lvlJc w:val="left"/>
      <w:pPr>
        <w:tabs>
          <w:tab w:val="left" w:leader="none" w:pos="4320"/>
        </w:tabs>
        <w:ind w:left="4320" w:hanging="360"/>
      </w:pPr>
      <w:rPr>
        <w:rFonts w:ascii="Wingdings" w:hAnsi="Wingdings" w:hint="default"/>
        <w:sz w:val="20"/>
      </w:rPr>
    </w:lvl>
    <w:lvl w:ilvl="6">
      <w:start w:val="1"/>
      <w:numFmt w:val="bullet"/>
      <w:lvlText w:val=""/>
      <w:lvlJc w:val="left"/>
      <w:pPr>
        <w:tabs>
          <w:tab w:val="left" w:leader="none" w:pos="5040"/>
        </w:tabs>
        <w:ind w:left="5040" w:hanging="360"/>
      </w:pPr>
      <w:rPr>
        <w:rFonts w:ascii="Wingdings" w:hAnsi="Wingdings" w:hint="default"/>
        <w:sz w:val="20"/>
      </w:rPr>
    </w:lvl>
    <w:lvl w:ilvl="7">
      <w:start w:val="1"/>
      <w:numFmt w:val="bullet"/>
      <w:lvlText w:val=""/>
      <w:lvlJc w:val="left"/>
      <w:pPr>
        <w:tabs>
          <w:tab w:val="left" w:leader="none" w:pos="5760"/>
        </w:tabs>
        <w:ind w:left="5760" w:hanging="360"/>
      </w:pPr>
      <w:rPr>
        <w:rFonts w:ascii="Wingdings" w:hAnsi="Wingdings" w:hint="default"/>
        <w:sz w:val="20"/>
      </w:rPr>
    </w:lvl>
    <w:lvl w:ilvl="8">
      <w:start w:val="1"/>
      <w:numFmt w:val="bullet"/>
      <w:lvlText w:val=""/>
      <w:lvlJc w:val="left"/>
      <w:pPr>
        <w:tabs>
          <w:tab w:val="left" w:leader="none" w:pos="6480"/>
        </w:tabs>
        <w:ind w:left="6480" w:hanging="360"/>
      </w:pPr>
      <w:rPr>
        <w:rFonts w:ascii="Wingdings" w:hAnsi="Wingdings" w:hint="default"/>
        <w:sz w:val="20"/>
      </w:rPr>
    </w:lvl>
  </w:abstractNum>
  <w:abstractNum w:abstractNumId="3">
    <w:nsid w:val="00000003"/>
    <w:multiLevelType w:val="multilevel"/>
    <w:tmpl w:val="EF1A60CC"/>
    <w:lvl w:ilvl="0">
      <w:start w:val="1"/>
      <w:numFmt w:val="decimal"/>
      <w:lvlText w:val="%1."/>
      <w:lvlJc w:val="left"/>
      <w:pPr>
        <w:tabs>
          <w:tab w:val="left" w:leader="none" w:pos="720"/>
        </w:tabs>
        <w:ind w:left="720" w:hanging="360"/>
      </w:pPr>
    </w:lvl>
    <w:lvl w:ilvl="1">
      <w:start w:val="1"/>
      <w:numFmt w:val="decimal"/>
      <w:lvlText w:val="%2."/>
      <w:lvlJc w:val="left"/>
      <w:pPr>
        <w:tabs>
          <w:tab w:val="left" w:leader="none" w:pos="1440"/>
        </w:tabs>
        <w:ind w:left="1440" w:hanging="360"/>
      </w:pPr>
    </w:lvl>
    <w:lvl w:ilvl="2">
      <w:start w:val="1"/>
      <w:numFmt w:val="decimal"/>
      <w:lvlText w:val="%3."/>
      <w:lvlJc w:val="left"/>
      <w:pPr>
        <w:tabs>
          <w:tab w:val="left" w:leader="none" w:pos="2160"/>
        </w:tabs>
        <w:ind w:left="2160" w:hanging="360"/>
      </w:pPr>
    </w:lvl>
    <w:lvl w:ilvl="3">
      <w:start w:val="1"/>
      <w:numFmt w:val="decimal"/>
      <w:lvlText w:val="%4."/>
      <w:lvlJc w:val="left"/>
      <w:pPr>
        <w:tabs>
          <w:tab w:val="left" w:leader="none" w:pos="2880"/>
        </w:tabs>
        <w:ind w:left="2880" w:hanging="360"/>
      </w:pPr>
    </w:lvl>
    <w:lvl w:ilvl="4">
      <w:start w:val="1"/>
      <w:numFmt w:val="decimal"/>
      <w:lvlText w:val="%5."/>
      <w:lvlJc w:val="left"/>
      <w:pPr>
        <w:tabs>
          <w:tab w:val="left" w:leader="none" w:pos="3600"/>
        </w:tabs>
        <w:ind w:left="3600" w:hanging="360"/>
      </w:pPr>
    </w:lvl>
    <w:lvl w:ilvl="5">
      <w:start w:val="1"/>
      <w:numFmt w:val="decimal"/>
      <w:lvlText w:val="%6."/>
      <w:lvlJc w:val="left"/>
      <w:pPr>
        <w:tabs>
          <w:tab w:val="left" w:leader="none" w:pos="4320"/>
        </w:tabs>
        <w:ind w:left="4320" w:hanging="360"/>
      </w:pPr>
    </w:lvl>
    <w:lvl w:ilvl="6">
      <w:start w:val="1"/>
      <w:numFmt w:val="decimal"/>
      <w:lvlText w:val="%7."/>
      <w:lvlJc w:val="left"/>
      <w:pPr>
        <w:tabs>
          <w:tab w:val="left" w:leader="none" w:pos="5040"/>
        </w:tabs>
        <w:ind w:left="5040" w:hanging="360"/>
      </w:pPr>
    </w:lvl>
    <w:lvl w:ilvl="7">
      <w:start w:val="1"/>
      <w:numFmt w:val="decimal"/>
      <w:lvlText w:val="%8."/>
      <w:lvlJc w:val="left"/>
      <w:pPr>
        <w:tabs>
          <w:tab w:val="left" w:leader="none" w:pos="5760"/>
        </w:tabs>
        <w:ind w:left="5760" w:hanging="360"/>
      </w:pPr>
    </w:lvl>
    <w:lvl w:ilvl="8">
      <w:start w:val="1"/>
      <w:numFmt w:val="decimal"/>
      <w:lvlText w:val="%9."/>
      <w:lvlJc w:val="left"/>
      <w:pPr>
        <w:tabs>
          <w:tab w:val="left" w:leader="none" w:pos="6480"/>
        </w:tabs>
        <w:ind w:left="6480" w:hanging="3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e24kjd"/>
    <w:basedOn w:val="style65"/>
    <w:next w:val="style4097"/>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2329</Words>
  <Characters>11721</Characters>
  <Application>WPS Office</Application>
  <DocSecurity>0</DocSecurity>
  <Paragraphs>98</Paragraphs>
  <ScaleCrop>false</ScaleCrop>
  <LinksUpToDate>false</LinksUpToDate>
  <CharactersWithSpaces>13986</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2020-03-30T11:32:33Z</dcterms:created>
  <dc:creator>Saeed computer</dc:creator>
  <lastModifiedBy>A37fw</lastModifiedBy>
  <dcterms:modified xsi:type="dcterms:W3CDTF">2020-03-30T11:32:33Z</dcterms:modified>
  <revision>7</revision>
</coreProperties>
</file>